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54AD4" w14:textId="18F72054" w:rsidR="00C416FF" w:rsidRDefault="00C416FF" w:rsidP="00C416FF">
      <w:pPr>
        <w:pStyle w:val="3GPPHeader"/>
        <w:spacing w:after="0"/>
      </w:pPr>
      <w:r w:rsidRPr="00AD7D93">
        <w:t>3GPP TSG-RAN WG2 Meeting #12</w:t>
      </w:r>
      <w:r w:rsidR="00084975">
        <w:t>9</w:t>
      </w:r>
      <w:r w:rsidR="009C3A5B">
        <w:t>bis</w:t>
      </w:r>
      <w:r w:rsidRPr="00AD7D93">
        <w:tab/>
      </w:r>
      <w:r w:rsidR="00665EF1" w:rsidRPr="00665EF1">
        <w:t>R2-2502751</w:t>
      </w:r>
    </w:p>
    <w:p w14:paraId="1735A057" w14:textId="32A88233" w:rsidR="00CD3DC8" w:rsidRPr="00922EA7" w:rsidRDefault="00032D5C" w:rsidP="00C416FF">
      <w:pPr>
        <w:pStyle w:val="3GPPHeader"/>
        <w:rPr>
          <w:rFonts w:eastAsia="맑은 고딕"/>
          <w:lang w:eastAsia="ko-KR"/>
        </w:rPr>
      </w:pPr>
      <w:r w:rsidRPr="00032D5C">
        <w:t>Wuhan, China, 7 – 11 April, 2025</w:t>
      </w:r>
      <w:r w:rsidR="00CD3DC8" w:rsidRPr="00922EA7">
        <w:rPr>
          <w:bCs/>
        </w:rPr>
        <w:tab/>
      </w:r>
    </w:p>
    <w:p w14:paraId="7F54F68E" w14:textId="03CAAA24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17D78">
        <w:rPr>
          <w:rFonts w:cs="Arial"/>
          <w:b/>
          <w:bCs/>
          <w:sz w:val="24"/>
        </w:rPr>
        <w:t>8.7.4</w:t>
      </w:r>
      <w:r w:rsidR="0030256E">
        <w:rPr>
          <w:rFonts w:cs="Arial"/>
          <w:b/>
          <w:bCs/>
          <w:sz w:val="24"/>
        </w:rPr>
        <w:t>.</w:t>
      </w:r>
      <w:r w:rsidR="002B3942">
        <w:rPr>
          <w:rFonts w:cs="Arial"/>
          <w:b/>
          <w:bCs/>
          <w:sz w:val="24"/>
        </w:rPr>
        <w:t>2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5ACF3BF5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A3078D">
        <w:rPr>
          <w:rFonts w:ascii="Arial" w:hAnsi="Arial" w:cs="Arial"/>
          <w:b/>
          <w:bCs/>
          <w:sz w:val="24"/>
        </w:rPr>
        <w:t xml:space="preserve">Remaining Issues on </w:t>
      </w:r>
      <w:r w:rsidR="002B3942">
        <w:rPr>
          <w:rFonts w:ascii="맑은 고딕" w:eastAsia="맑은 고딕" w:hAnsi="맑은 고딕" w:cs="맑은 고딕" w:hint="eastAsia"/>
          <w:b/>
          <w:bCs/>
          <w:sz w:val="24"/>
          <w:lang w:eastAsia="ko-KR"/>
        </w:rPr>
        <w:t>D</w:t>
      </w:r>
      <w:r w:rsidR="002B3942">
        <w:rPr>
          <w:rFonts w:ascii="맑은 고딕" w:eastAsia="맑은 고딕" w:hAnsi="맑은 고딕" w:cs="맑은 고딕"/>
          <w:b/>
          <w:bCs/>
          <w:sz w:val="24"/>
          <w:lang w:eastAsia="ko-KR"/>
        </w:rPr>
        <w:t>SR</w:t>
      </w:r>
      <w:r w:rsidR="001157F4">
        <w:rPr>
          <w:rFonts w:ascii="Arial" w:hAnsi="Arial" w:cs="Arial"/>
          <w:b/>
          <w:bCs/>
          <w:sz w:val="24"/>
        </w:rPr>
        <w:t xml:space="preserve"> e</w:t>
      </w:r>
      <w:r w:rsidR="00435808">
        <w:rPr>
          <w:rFonts w:ascii="Arial" w:hAnsi="Arial" w:cs="Arial"/>
          <w:b/>
          <w:bCs/>
          <w:sz w:val="24"/>
        </w:rPr>
        <w:t xml:space="preserve">nhancements </w:t>
      </w:r>
      <w:r w:rsidR="00A3078D">
        <w:rPr>
          <w:rFonts w:ascii="Arial" w:hAnsi="Arial" w:cs="Arial"/>
          <w:b/>
          <w:bCs/>
          <w:sz w:val="24"/>
        </w:rPr>
        <w:t>in</w:t>
      </w:r>
      <w:r w:rsidR="00435808">
        <w:rPr>
          <w:rFonts w:ascii="Arial" w:hAnsi="Arial" w:cs="Arial"/>
          <w:b/>
          <w:bCs/>
          <w:sz w:val="24"/>
        </w:rPr>
        <w:t xml:space="preserve"> Rel-19 XR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380230E1" w14:textId="29E173A4" w:rsidR="004C09AF" w:rsidRDefault="002751B1" w:rsidP="00E14E68">
      <w:pPr>
        <w:spacing w:before="240"/>
        <w:rPr>
          <w:lang w:eastAsia="ko-KR"/>
        </w:rPr>
      </w:pPr>
      <w:r>
        <w:rPr>
          <w:lang w:eastAsia="ko-KR"/>
        </w:rPr>
        <w:t xml:space="preserve">In </w:t>
      </w:r>
      <w:r w:rsidR="00254A18">
        <w:rPr>
          <w:lang w:eastAsia="ko-KR"/>
        </w:rPr>
        <w:t xml:space="preserve">the last </w:t>
      </w:r>
      <w:r>
        <w:rPr>
          <w:lang w:eastAsia="ko-KR"/>
        </w:rPr>
        <w:t>RAN2</w:t>
      </w:r>
      <w:r w:rsidR="002761E3">
        <w:rPr>
          <w:lang w:eastAsia="ko-KR"/>
        </w:rPr>
        <w:t xml:space="preserve"> meeting, RAN2 made the following agreements for </w:t>
      </w:r>
      <w:r w:rsidR="00135CE2">
        <w:rPr>
          <w:lang w:eastAsia="ko-KR"/>
        </w:rPr>
        <w:t>DSR</w:t>
      </w:r>
      <w:r w:rsidR="002761E3">
        <w:rPr>
          <w:lang w:eastAsia="ko-KR"/>
        </w:rPr>
        <w:t xml:space="preserve"> enhancements: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D6595" w14:paraId="6BA72924" w14:textId="77777777" w:rsidTr="00CD6595">
        <w:tc>
          <w:tcPr>
            <w:tcW w:w="9016" w:type="dxa"/>
          </w:tcPr>
          <w:p w14:paraId="2ADE48CA" w14:textId="77777777" w:rsidR="004B6877" w:rsidRDefault="004B6877" w:rsidP="004B6877">
            <w:pPr>
              <w:pStyle w:val="Doc-text2"/>
              <w:ind w:left="0" w:firstLine="0"/>
              <w:rPr>
                <w:b/>
              </w:rPr>
            </w:pPr>
            <w:r w:rsidRPr="00D15F1D">
              <w:rPr>
                <w:b/>
              </w:rPr>
              <w:t>Agreements on DSR enhanc</w:t>
            </w:r>
            <w:r>
              <w:rPr>
                <w:b/>
              </w:rPr>
              <w:t>e</w:t>
            </w:r>
            <w:r w:rsidRPr="00D15F1D">
              <w:rPr>
                <w:b/>
              </w:rPr>
              <w:t>ments</w:t>
            </w:r>
          </w:p>
          <w:p w14:paraId="2C9B334B" w14:textId="77777777" w:rsidR="004B6877" w:rsidRDefault="004B6877" w:rsidP="004B6877">
            <w:pPr>
              <w:pStyle w:val="Doc-text2"/>
              <w:numPr>
                <w:ilvl w:val="0"/>
                <w:numId w:val="37"/>
              </w:numPr>
            </w:pPr>
            <w:r>
              <w:t>One extension bit (</w:t>
            </w:r>
            <w:proofErr w:type="gramStart"/>
            <w:r>
              <w:t>e.g.</w:t>
            </w:r>
            <w:proofErr w:type="gramEnd"/>
            <w:r>
              <w:t xml:space="preserve"> by redefining the reserved R bit) can be used to indicate whether a further pair of remaining time and buffer size information is present for the associated LCG in the enhanced DSR MAC CE.</w:t>
            </w:r>
          </w:p>
          <w:p w14:paraId="590B89C7" w14:textId="77777777" w:rsidR="004B6877" w:rsidRDefault="004B6877" w:rsidP="004B6877">
            <w:pPr>
              <w:pStyle w:val="Doc-text2"/>
              <w:numPr>
                <w:ilvl w:val="0"/>
                <w:numId w:val="37"/>
              </w:numPr>
            </w:pPr>
            <w:r>
              <w:t>FFS New DSR MAC CE will (always) be used when at least one LCG is configured with multiple thresholds.</w:t>
            </w:r>
          </w:p>
          <w:p w14:paraId="2AB186B7" w14:textId="77777777" w:rsidR="004B6877" w:rsidRDefault="004B6877" w:rsidP="004B6877">
            <w:pPr>
              <w:pStyle w:val="Doc-text2"/>
              <w:numPr>
                <w:ilvl w:val="0"/>
                <w:numId w:val="37"/>
              </w:numPr>
            </w:pPr>
            <w:r>
              <w:t>We do not support truncated DSR nor fallback to legacy DSR in case of limited PUSCH grant size.</w:t>
            </w:r>
          </w:p>
          <w:p w14:paraId="7789D1C6" w14:textId="77777777" w:rsidR="004B6877" w:rsidRDefault="004B6877" w:rsidP="004B6877">
            <w:pPr>
              <w:pStyle w:val="Doc-text2"/>
              <w:numPr>
                <w:ilvl w:val="0"/>
                <w:numId w:val="37"/>
              </w:numPr>
            </w:pPr>
            <w:r>
              <w:t>Different LCGs may be configured with different number of reporting thresholds.</w:t>
            </w:r>
          </w:p>
          <w:p w14:paraId="7D419B14" w14:textId="77777777" w:rsidR="004B6877" w:rsidRDefault="004B6877" w:rsidP="004B6877">
            <w:pPr>
              <w:pStyle w:val="Doc-text2"/>
              <w:numPr>
                <w:ilvl w:val="0"/>
                <w:numId w:val="37"/>
              </w:numPr>
            </w:pPr>
            <w:r>
              <w:t>If UE is configured to use R19 DSR, then any LCG with a triggering threshold shall be configured with at least one reporting threshold.</w:t>
            </w:r>
          </w:p>
          <w:p w14:paraId="58E73BBC" w14:textId="77777777" w:rsidR="004B6877" w:rsidRDefault="004B6877" w:rsidP="004B6877">
            <w:pPr>
              <w:pStyle w:val="Doc-text2"/>
              <w:numPr>
                <w:ilvl w:val="0"/>
                <w:numId w:val="37"/>
              </w:numPr>
            </w:pPr>
            <w:bookmarkStart w:id="0" w:name="_Hlk193921322"/>
            <w:r>
              <w:t>Triggering threshold is not used as a reporting threshold (but one of reporting thresholds can be configured to the same value as triggering threshold).</w:t>
            </w:r>
          </w:p>
          <w:bookmarkEnd w:id="0"/>
          <w:p w14:paraId="6442A454" w14:textId="39EB83AC" w:rsidR="00257FB1" w:rsidRPr="00AB618C" w:rsidRDefault="004B6877" w:rsidP="004B6877">
            <w:pPr>
              <w:pStyle w:val="a6"/>
              <w:numPr>
                <w:ilvl w:val="0"/>
                <w:numId w:val="37"/>
              </w:numPr>
              <w:rPr>
                <w:rFonts w:ascii="Arial" w:eastAsia="MS Mincho" w:hAnsi="Arial"/>
                <w:szCs w:val="24"/>
                <w:lang w:eastAsia="en-GB"/>
              </w:rPr>
            </w:pPr>
            <w:r w:rsidRPr="004B6877">
              <w:rPr>
                <w:rFonts w:ascii="Arial" w:eastAsia="MS Mincho" w:hAnsi="Arial"/>
                <w:szCs w:val="24"/>
                <w:lang w:eastAsia="en-GB"/>
              </w:rPr>
              <w:t>Do not support a configuration of an LCG without any triggering threshold but with DSR reporting threshold(s).</w:t>
            </w:r>
          </w:p>
        </w:tc>
      </w:tr>
    </w:tbl>
    <w:p w14:paraId="4BE125F8" w14:textId="6B83656B" w:rsidR="00F70D85" w:rsidRPr="004C09AF" w:rsidRDefault="0088574A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paper, we </w:t>
      </w:r>
      <w:r w:rsidR="001B32E3">
        <w:rPr>
          <w:rFonts w:eastAsiaTheme="minorEastAsia"/>
          <w:lang w:eastAsia="ko-KR"/>
        </w:rPr>
        <w:t xml:space="preserve">further </w:t>
      </w:r>
      <w:r>
        <w:rPr>
          <w:rFonts w:eastAsiaTheme="minorEastAsia"/>
          <w:lang w:eastAsia="ko-KR"/>
        </w:rPr>
        <w:t xml:space="preserve">discuss </w:t>
      </w:r>
      <w:r w:rsidR="00AA02A3">
        <w:rPr>
          <w:rFonts w:eastAsiaTheme="minorEastAsia"/>
          <w:lang w:eastAsia="ko-KR"/>
        </w:rPr>
        <w:t xml:space="preserve">the essential </w:t>
      </w:r>
      <w:r w:rsidR="00A1325E">
        <w:rPr>
          <w:rFonts w:eastAsiaTheme="minorEastAsia"/>
          <w:lang w:eastAsia="ko-KR"/>
        </w:rPr>
        <w:t>aspects</w:t>
      </w:r>
      <w:r w:rsidR="001B32E3">
        <w:rPr>
          <w:rFonts w:eastAsiaTheme="minorEastAsia"/>
          <w:lang w:eastAsia="ko-KR"/>
        </w:rPr>
        <w:t xml:space="preserve"> on the</w:t>
      </w:r>
      <w:r w:rsidR="00E87610">
        <w:rPr>
          <w:rFonts w:eastAsiaTheme="minorEastAsia"/>
          <w:lang w:eastAsia="ko-KR"/>
        </w:rPr>
        <w:t xml:space="preserve"> remaining issues of</w:t>
      </w:r>
      <w:r w:rsidR="00AC2389">
        <w:rPr>
          <w:rFonts w:eastAsiaTheme="minorEastAsia"/>
          <w:lang w:eastAsia="ko-KR"/>
        </w:rPr>
        <w:t xml:space="preserve"> enhanced</w:t>
      </w:r>
      <w:r w:rsidR="001B32E3">
        <w:rPr>
          <w:rFonts w:eastAsiaTheme="minorEastAsia"/>
          <w:lang w:eastAsia="ko-KR"/>
        </w:rPr>
        <w:t xml:space="preserve"> DS</w:t>
      </w:r>
      <w:r w:rsidR="00AC2389">
        <w:rPr>
          <w:rFonts w:eastAsiaTheme="minorEastAsia"/>
          <w:lang w:eastAsia="ko-KR"/>
        </w:rPr>
        <w:t>R</w:t>
      </w:r>
      <w:r>
        <w:rPr>
          <w:rFonts w:eastAsiaTheme="minorEastAsia"/>
          <w:lang w:eastAsia="ko-KR"/>
        </w:rPr>
        <w:t xml:space="preserve">. </w:t>
      </w: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2D996528" w14:textId="79908BAD" w:rsidR="007E141D" w:rsidRPr="00A33361" w:rsidRDefault="004B6877" w:rsidP="00A33361">
      <w:pPr>
        <w:pStyle w:val="2"/>
        <w:snapToGrid w:val="0"/>
        <w:spacing w:after="100" w:afterAutospacing="1"/>
        <w:ind w:left="578" w:hanging="578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Configuration Constraint on Reporting Threshold</w:t>
      </w:r>
    </w:p>
    <w:p w14:paraId="11C5F0A8" w14:textId="53D9ABCC" w:rsidR="006B73C4" w:rsidRDefault="006B73C4" w:rsidP="007E141D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We agreed in RAN2#128:</w:t>
      </w:r>
    </w:p>
    <w:p w14:paraId="0D47C572" w14:textId="1B594821" w:rsidR="006B73C4" w:rsidRPr="00BE7F92" w:rsidRDefault="006B73C4" w:rsidP="006B73C4">
      <w:pPr>
        <w:pStyle w:val="Agreement"/>
        <w:spacing w:after="240"/>
        <w:rPr>
          <w:lang w:val="en-US"/>
        </w:rPr>
      </w:pPr>
      <w:r w:rsidRPr="00BE7F92">
        <w:rPr>
          <w:lang w:val="en-US"/>
        </w:rPr>
        <w:t xml:space="preserve">Let the network </w:t>
      </w:r>
      <w:r w:rsidRPr="00BE7F92">
        <w:t>configure</w:t>
      </w:r>
      <w:r w:rsidRPr="00BE7F92">
        <w:rPr>
          <w:lang w:val="en-US"/>
        </w:rPr>
        <w:t xml:space="preserve"> the triggering and reporting thresholds without constraints.</w:t>
      </w:r>
    </w:p>
    <w:p w14:paraId="5337A589" w14:textId="62F1CE16" w:rsidR="00BB4F1A" w:rsidRDefault="006B73C4" w:rsidP="006B73C4">
      <w:pPr>
        <w:rPr>
          <w:rFonts w:eastAsiaTheme="minorEastAsia"/>
          <w:lang w:val="en-US" w:eastAsia="ko-KR"/>
        </w:rPr>
      </w:pPr>
      <w:r w:rsidRPr="006B73C4">
        <w:rPr>
          <w:rFonts w:eastAsiaTheme="minorEastAsia"/>
          <w:lang w:val="en-US" w:eastAsia="ko-KR"/>
        </w:rPr>
        <w:t>while</w:t>
      </w:r>
      <w:r>
        <w:rPr>
          <w:rFonts w:eastAsiaTheme="minorEastAsia"/>
          <w:lang w:val="en-US" w:eastAsia="ko-KR"/>
        </w:rPr>
        <w:t>,</w:t>
      </w:r>
      <w:r w:rsidRPr="006B73C4">
        <w:rPr>
          <w:rFonts w:eastAsiaTheme="minorEastAsia"/>
          <w:lang w:val="en-US" w:eastAsia="ko-KR"/>
        </w:rPr>
        <w:t xml:space="preserve"> </w:t>
      </w:r>
      <w:r w:rsidR="00BB4F1A">
        <w:rPr>
          <w:rFonts w:eastAsiaTheme="minorEastAsia"/>
          <w:lang w:val="en-US" w:eastAsia="ko-KR"/>
        </w:rPr>
        <w:t>we also agreed in the last meeting:</w:t>
      </w:r>
    </w:p>
    <w:p w14:paraId="00ECF658" w14:textId="08654840" w:rsidR="00BB4F1A" w:rsidRPr="00BB4F1A" w:rsidRDefault="00BB4F1A" w:rsidP="006B73C4">
      <w:pPr>
        <w:pStyle w:val="Agreement"/>
        <w:spacing w:after="240"/>
        <w:rPr>
          <w:lang w:val="en-US"/>
        </w:rPr>
      </w:pPr>
      <w:r w:rsidRPr="00BE7F92">
        <w:rPr>
          <w:lang w:val="en-US"/>
        </w:rPr>
        <w:t xml:space="preserve">Triggering threshold is not used as a reporting threshold (but one of reporting thresholds can be configured to the same value as triggering threshold)”, </w:t>
      </w:r>
    </w:p>
    <w:p w14:paraId="2E659E18" w14:textId="463769B2" w:rsidR="006B73C4" w:rsidRDefault="00665EF1" w:rsidP="006B73C4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that we have to consider</w:t>
      </w:r>
      <w:r w:rsidR="00BB4F1A">
        <w:rPr>
          <w:rFonts w:eastAsiaTheme="minorEastAsia"/>
          <w:lang w:val="en-US" w:eastAsia="ko-KR"/>
        </w:rPr>
        <w:t xml:space="preserve"> the case that, </w:t>
      </w:r>
      <w:r w:rsidR="00DC4D31">
        <w:rPr>
          <w:rFonts w:eastAsiaTheme="minorEastAsia"/>
          <w:lang w:val="en-US" w:eastAsia="ko-KR"/>
        </w:rPr>
        <w:t>if</w:t>
      </w:r>
      <w:r w:rsidR="006B73C4" w:rsidRPr="006B73C4">
        <w:rPr>
          <w:rFonts w:eastAsiaTheme="minorEastAsia"/>
          <w:lang w:val="en-US" w:eastAsia="ko-KR"/>
        </w:rPr>
        <w:t xml:space="preserve"> triggering threshold is configured larger than</w:t>
      </w:r>
      <w:r w:rsidR="00DC4D31">
        <w:rPr>
          <w:rFonts w:eastAsiaTheme="minorEastAsia"/>
          <w:lang w:val="en-US" w:eastAsia="ko-KR"/>
        </w:rPr>
        <w:t xml:space="preserve"> all</w:t>
      </w:r>
      <w:r w:rsidR="006B73C4" w:rsidRPr="006B73C4">
        <w:rPr>
          <w:rFonts w:eastAsiaTheme="minorEastAsia"/>
          <w:lang w:val="en-US" w:eastAsia="ko-KR"/>
        </w:rPr>
        <w:t xml:space="preserve"> the reporting </w:t>
      </w:r>
      <w:r w:rsidR="00DC4D31">
        <w:rPr>
          <w:rFonts w:eastAsiaTheme="minorEastAsia"/>
          <w:lang w:val="en-US" w:eastAsia="ko-KR"/>
        </w:rPr>
        <w:t>thresholds for an LCG</w:t>
      </w:r>
      <w:r w:rsidR="006B73C4" w:rsidRPr="006B73C4">
        <w:rPr>
          <w:rFonts w:eastAsiaTheme="minorEastAsia"/>
          <w:lang w:val="en-US" w:eastAsia="ko-KR"/>
        </w:rPr>
        <w:t>, a</w:t>
      </w:r>
      <w:r w:rsidR="004B6877" w:rsidRPr="006B73C4">
        <w:rPr>
          <w:rFonts w:eastAsiaTheme="minorEastAsia"/>
          <w:lang w:val="en-US" w:eastAsia="ko-KR"/>
        </w:rPr>
        <w:t xml:space="preserve"> DSR </w:t>
      </w:r>
      <w:r w:rsidR="006B73C4" w:rsidRPr="006B73C4">
        <w:rPr>
          <w:rFonts w:eastAsiaTheme="minorEastAsia"/>
          <w:lang w:val="en-US" w:eastAsia="ko-KR"/>
        </w:rPr>
        <w:t xml:space="preserve">can be </w:t>
      </w:r>
      <w:r w:rsidR="004B6877" w:rsidRPr="006B73C4">
        <w:rPr>
          <w:rFonts w:eastAsiaTheme="minorEastAsia"/>
          <w:lang w:val="en-US" w:eastAsia="ko-KR"/>
        </w:rPr>
        <w:t xml:space="preserve">triggered </w:t>
      </w:r>
      <w:r w:rsidR="006B73C4" w:rsidRPr="006B73C4">
        <w:rPr>
          <w:rFonts w:eastAsiaTheme="minorEastAsia"/>
          <w:lang w:val="en-US" w:eastAsia="ko-KR"/>
        </w:rPr>
        <w:t>without</w:t>
      </w:r>
      <w:r w:rsidR="006B73C4">
        <w:rPr>
          <w:rFonts w:eastAsiaTheme="minorEastAsia"/>
          <w:lang w:val="en-US" w:eastAsia="ko-KR"/>
        </w:rPr>
        <w:t xml:space="preserve"> </w:t>
      </w:r>
      <w:r w:rsidR="00A148B3" w:rsidRPr="006B73C4">
        <w:rPr>
          <w:rFonts w:eastAsiaTheme="minorEastAsia"/>
          <w:lang w:val="en-US" w:eastAsia="ko-KR"/>
        </w:rPr>
        <w:t xml:space="preserve">data satisfying </w:t>
      </w:r>
      <w:r w:rsidR="006B73C4" w:rsidRPr="006B73C4">
        <w:rPr>
          <w:rFonts w:eastAsiaTheme="minorEastAsia"/>
          <w:lang w:val="en-US" w:eastAsia="ko-KR"/>
        </w:rPr>
        <w:t xml:space="preserve">any </w:t>
      </w:r>
      <w:r w:rsidR="00A148B3" w:rsidRPr="006B73C4">
        <w:rPr>
          <w:rFonts w:eastAsiaTheme="minorEastAsia"/>
          <w:lang w:val="en-US" w:eastAsia="ko-KR"/>
        </w:rPr>
        <w:t>reporting threshold(s)</w:t>
      </w:r>
      <w:r w:rsidR="006B73C4" w:rsidRPr="006B73C4">
        <w:rPr>
          <w:rFonts w:eastAsiaTheme="minorEastAsia"/>
          <w:lang w:val="en-US" w:eastAsia="ko-KR"/>
        </w:rPr>
        <w:t>. In this case,</w:t>
      </w:r>
      <w:r w:rsidR="00A148B3" w:rsidRPr="006B73C4">
        <w:rPr>
          <w:rFonts w:eastAsiaTheme="minorEastAsia"/>
          <w:lang w:val="en-US" w:eastAsia="ko-KR"/>
        </w:rPr>
        <w:t xml:space="preserve"> how the enhanced DSR MAC CE should be composed, as well as</w:t>
      </w:r>
      <w:r w:rsidR="006B73C4">
        <w:rPr>
          <w:rFonts w:eastAsiaTheme="minorEastAsia"/>
          <w:lang w:val="en-US" w:eastAsia="ko-KR"/>
        </w:rPr>
        <w:t>,</w:t>
      </w:r>
      <w:r w:rsidR="00A148B3" w:rsidRPr="006B73C4">
        <w:rPr>
          <w:rFonts w:eastAsiaTheme="minorEastAsia"/>
          <w:lang w:val="en-US" w:eastAsia="ko-KR"/>
        </w:rPr>
        <w:t xml:space="preserve"> it</w:t>
      </w:r>
      <w:r w:rsidR="00DC4D31">
        <w:rPr>
          <w:rFonts w:eastAsiaTheme="minorEastAsia"/>
          <w:lang w:val="en-US" w:eastAsia="ko-KR"/>
        </w:rPr>
        <w:t>s value</w:t>
      </w:r>
      <w:r w:rsidR="006B73C4">
        <w:rPr>
          <w:rFonts w:eastAsiaTheme="minorEastAsia"/>
          <w:lang w:val="en-US" w:eastAsia="ko-KR"/>
        </w:rPr>
        <w:t xml:space="preserve">, </w:t>
      </w:r>
      <w:r w:rsidR="00A148B3" w:rsidRPr="006B73C4">
        <w:rPr>
          <w:rFonts w:eastAsiaTheme="minorEastAsia"/>
          <w:lang w:val="en-US" w:eastAsia="ko-KR"/>
        </w:rPr>
        <w:t>are unclear. Put differently, whether, in such a case, a DSR should be triggered is</w:t>
      </w:r>
      <w:r w:rsidR="00DC4D31">
        <w:rPr>
          <w:rFonts w:eastAsiaTheme="minorEastAsia"/>
          <w:lang w:val="en-US" w:eastAsia="ko-KR"/>
        </w:rPr>
        <w:t xml:space="preserve"> </w:t>
      </w:r>
      <w:r w:rsidR="00DC4D31" w:rsidRPr="00DC4D31">
        <w:rPr>
          <w:rFonts w:eastAsiaTheme="minorEastAsia"/>
          <w:lang w:val="en-US" w:eastAsia="ko-KR"/>
        </w:rPr>
        <w:t>doubtable</w:t>
      </w:r>
      <w:r w:rsidR="00A148B3" w:rsidRPr="006B73C4">
        <w:rPr>
          <w:rFonts w:eastAsiaTheme="minorEastAsia"/>
          <w:lang w:val="en-US" w:eastAsia="ko-KR"/>
        </w:rPr>
        <w:t>.</w:t>
      </w:r>
    </w:p>
    <w:p w14:paraId="071B622C" w14:textId="77777777" w:rsidR="00D42463" w:rsidRDefault="00D42463" w:rsidP="00D42463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O</w:t>
      </w:r>
      <w:r>
        <w:rPr>
          <w:rFonts w:eastAsiaTheme="minorEastAsia"/>
          <w:b/>
          <w:lang w:eastAsia="ko-KR"/>
        </w:rPr>
        <w:t xml:space="preserve">bservation 1: For an LCG, if triggering threshold is configured larger than all the reporting </w:t>
      </w:r>
      <w:proofErr w:type="gramStart"/>
      <w:r>
        <w:rPr>
          <w:rFonts w:eastAsiaTheme="minorEastAsia"/>
          <w:b/>
          <w:lang w:eastAsia="ko-KR"/>
        </w:rPr>
        <w:t>thresholds,  undesirably</w:t>
      </w:r>
      <w:proofErr w:type="gramEnd"/>
      <w:r>
        <w:rPr>
          <w:rFonts w:eastAsiaTheme="minorEastAsia"/>
          <w:b/>
          <w:lang w:eastAsia="ko-KR"/>
        </w:rPr>
        <w:t>, enhanced DSR could be triggered without any data to report.</w:t>
      </w:r>
    </w:p>
    <w:p w14:paraId="36CBA948" w14:textId="173382CF" w:rsidR="004B6877" w:rsidRDefault="006B73C4" w:rsidP="007E141D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lastRenderedPageBreak/>
        <w:t>The simplest way</w:t>
      </w:r>
      <w:r w:rsidR="00E81AF0">
        <w:rPr>
          <w:rFonts w:eastAsiaTheme="minorEastAsia"/>
          <w:lang w:val="en-US" w:eastAsia="ko-KR"/>
        </w:rPr>
        <w:t xml:space="preserve"> </w:t>
      </w:r>
      <w:r w:rsidR="00A148B3">
        <w:rPr>
          <w:rFonts w:eastAsiaTheme="minorEastAsia"/>
          <w:lang w:val="en-US" w:eastAsia="ko-KR"/>
        </w:rPr>
        <w:t xml:space="preserve">to </w:t>
      </w:r>
      <w:r>
        <w:rPr>
          <w:rFonts w:eastAsiaTheme="minorEastAsia"/>
          <w:lang w:val="en-US" w:eastAsia="ko-KR"/>
        </w:rPr>
        <w:t xml:space="preserve">handle </w:t>
      </w:r>
      <w:r w:rsidR="00E81AF0">
        <w:rPr>
          <w:rFonts w:eastAsiaTheme="minorEastAsia"/>
          <w:lang w:val="en-US" w:eastAsia="ko-KR"/>
        </w:rPr>
        <w:t>this issue,</w:t>
      </w:r>
      <w:r w:rsidR="00A148B3">
        <w:rPr>
          <w:rFonts w:eastAsiaTheme="minorEastAsia"/>
          <w:lang w:val="en-US" w:eastAsia="ko-KR"/>
        </w:rPr>
        <w:t xml:space="preserve"> is impos</w:t>
      </w:r>
      <w:r>
        <w:rPr>
          <w:rFonts w:eastAsiaTheme="minorEastAsia"/>
          <w:lang w:val="en-US" w:eastAsia="ko-KR"/>
        </w:rPr>
        <w:t>ing</w:t>
      </w:r>
      <w:r w:rsidR="00A148B3">
        <w:rPr>
          <w:rFonts w:eastAsiaTheme="minorEastAsia"/>
          <w:lang w:val="en-US" w:eastAsia="ko-KR"/>
        </w:rPr>
        <w:t xml:space="preserve"> </w:t>
      </w:r>
      <w:r w:rsidR="00E81AF0">
        <w:rPr>
          <w:rFonts w:eastAsiaTheme="minorEastAsia"/>
          <w:lang w:val="en-US" w:eastAsia="ko-KR"/>
        </w:rPr>
        <w:t xml:space="preserve">a </w:t>
      </w:r>
      <w:r w:rsidR="00A148B3">
        <w:rPr>
          <w:rFonts w:eastAsiaTheme="minorEastAsia"/>
          <w:lang w:val="en-US" w:eastAsia="ko-KR"/>
        </w:rPr>
        <w:t>constraint on the threshold</w:t>
      </w:r>
      <w:r w:rsidR="00E81AF0">
        <w:rPr>
          <w:rFonts w:eastAsiaTheme="minorEastAsia"/>
          <w:lang w:val="en-US" w:eastAsia="ko-KR"/>
        </w:rPr>
        <w:t xml:space="preserve"> configuration</w:t>
      </w:r>
      <w:r w:rsidR="009C22B1">
        <w:rPr>
          <w:rFonts w:eastAsiaTheme="minorEastAsia"/>
          <w:lang w:val="en-US" w:eastAsia="ko-KR"/>
        </w:rPr>
        <w:t xml:space="preserve"> for enhanced DSR</w:t>
      </w:r>
      <w:r w:rsidR="00A148B3">
        <w:rPr>
          <w:rFonts w:eastAsiaTheme="minorEastAsia"/>
          <w:lang w:val="en-US" w:eastAsia="ko-KR"/>
        </w:rPr>
        <w:t xml:space="preserve">, </w:t>
      </w:r>
      <w:r>
        <w:rPr>
          <w:rFonts w:eastAsiaTheme="minorEastAsia"/>
          <w:lang w:val="en-US" w:eastAsia="ko-KR"/>
        </w:rPr>
        <w:t>e.g.</w:t>
      </w:r>
      <w:r w:rsidR="00A148B3">
        <w:rPr>
          <w:rFonts w:eastAsiaTheme="minorEastAsia"/>
          <w:lang w:val="en-US" w:eastAsia="ko-KR"/>
        </w:rPr>
        <w:t>,</w:t>
      </w:r>
      <w:r w:rsidR="00A4332C">
        <w:rPr>
          <w:rFonts w:eastAsiaTheme="minorEastAsia"/>
          <w:lang w:val="en-US" w:eastAsia="ko-KR"/>
        </w:rPr>
        <w:t xml:space="preserve"> </w:t>
      </w:r>
      <w:r w:rsidR="00A148B3">
        <w:rPr>
          <w:rFonts w:eastAsiaTheme="minorEastAsia"/>
          <w:lang w:val="en-US" w:eastAsia="ko-KR"/>
        </w:rPr>
        <w:t>at least one reporting threshold should be configured larger than or equal to the triggering threshold</w:t>
      </w:r>
      <w:r w:rsidR="00A4332C">
        <w:rPr>
          <w:rFonts w:eastAsiaTheme="minorEastAsia"/>
          <w:lang w:val="en-US" w:eastAsia="ko-KR"/>
        </w:rPr>
        <w:t>,</w:t>
      </w:r>
      <w:r w:rsidR="002A41A4">
        <w:rPr>
          <w:rFonts w:eastAsiaTheme="minorEastAsia"/>
          <w:lang w:val="en-US" w:eastAsia="ko-KR"/>
        </w:rPr>
        <w:t xml:space="preserve"> or</w:t>
      </w:r>
      <w:r w:rsidR="00665EF1">
        <w:rPr>
          <w:rFonts w:eastAsiaTheme="minorEastAsia"/>
          <w:lang w:val="en-US" w:eastAsia="ko-KR"/>
        </w:rPr>
        <w:t>,</w:t>
      </w:r>
      <w:r w:rsidR="002A41A4">
        <w:rPr>
          <w:rFonts w:eastAsiaTheme="minorEastAsia"/>
          <w:lang w:val="en-US" w:eastAsia="ko-KR"/>
        </w:rPr>
        <w:t xml:space="preserve"> the triggering threshold should be configured less than or equal to the largest reporting threshold,</w:t>
      </w:r>
      <w:r w:rsidR="00A148B3">
        <w:rPr>
          <w:rFonts w:eastAsiaTheme="minorEastAsia"/>
          <w:lang w:val="en-US" w:eastAsia="ko-KR"/>
        </w:rPr>
        <w:t xml:space="preserve"> for an LCG.</w:t>
      </w:r>
      <w:r w:rsidR="00812217">
        <w:rPr>
          <w:rFonts w:eastAsiaTheme="minorEastAsia"/>
          <w:lang w:val="en-US" w:eastAsia="ko-KR"/>
        </w:rPr>
        <w:t xml:space="preserve"> </w:t>
      </w:r>
      <w:r w:rsidR="00217352">
        <w:rPr>
          <w:rFonts w:eastAsiaTheme="minorEastAsia"/>
          <w:lang w:val="en-US" w:eastAsia="ko-KR"/>
        </w:rPr>
        <w:t>While since we also agreed not to introduce configuration constraint</w:t>
      </w:r>
      <w:r w:rsidR="00812217">
        <w:rPr>
          <w:rFonts w:eastAsiaTheme="minorEastAsia"/>
          <w:lang w:val="en-US" w:eastAsia="ko-KR"/>
        </w:rPr>
        <w:t xml:space="preserve">, a note could be </w:t>
      </w:r>
      <w:r w:rsidR="00217352">
        <w:rPr>
          <w:rFonts w:eastAsiaTheme="minorEastAsia"/>
          <w:lang w:val="en-US" w:eastAsia="ko-KR"/>
        </w:rPr>
        <w:t>introduced</w:t>
      </w:r>
      <w:r w:rsidR="00812217">
        <w:rPr>
          <w:rFonts w:eastAsiaTheme="minorEastAsia"/>
          <w:lang w:val="en-US" w:eastAsia="ko-KR"/>
        </w:rPr>
        <w:t xml:space="preserve"> to remind that such </w:t>
      </w:r>
      <w:r w:rsidR="00BB4F1A">
        <w:rPr>
          <w:rFonts w:eastAsiaTheme="minorEastAsia"/>
          <w:lang w:val="en-US" w:eastAsia="ko-KR"/>
        </w:rPr>
        <w:t>un</w:t>
      </w:r>
      <w:r w:rsidR="00812217">
        <w:rPr>
          <w:rFonts w:eastAsiaTheme="minorEastAsia"/>
          <w:lang w:val="en-US" w:eastAsia="ko-KR"/>
        </w:rPr>
        <w:t>desirable DSR triggering should be prevented by proper network configuration.</w:t>
      </w:r>
    </w:p>
    <w:p w14:paraId="617E17E1" w14:textId="5E260A93" w:rsidR="00D96F76" w:rsidRDefault="00A148B3" w:rsidP="006D561F">
      <w:pPr>
        <w:spacing w:before="240" w:after="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1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</w:t>
      </w:r>
      <w:r w:rsidR="00D96F76">
        <w:rPr>
          <w:rFonts w:eastAsiaTheme="minorEastAsia"/>
          <w:b/>
          <w:lang w:eastAsia="ko-KR"/>
        </w:rPr>
        <w:t xml:space="preserve"> discuss how to prevent enhanced DSR from being triggered without any data to report</w:t>
      </w:r>
      <w:r w:rsidR="00D96F76">
        <w:rPr>
          <w:rFonts w:eastAsiaTheme="minorEastAsia" w:hint="eastAsia"/>
          <w:b/>
          <w:lang w:eastAsia="ko-KR"/>
        </w:rPr>
        <w:t>,</w:t>
      </w:r>
      <w:r w:rsidR="00D96F76">
        <w:rPr>
          <w:rFonts w:eastAsiaTheme="minorEastAsia"/>
          <w:b/>
          <w:lang w:eastAsia="ko-KR"/>
        </w:rPr>
        <w:t xml:space="preserve"> by considering following alternatives:</w:t>
      </w:r>
    </w:p>
    <w:p w14:paraId="5B3A9D8E" w14:textId="14254914" w:rsidR="00D96F76" w:rsidRDefault="00D96F76" w:rsidP="006D561F">
      <w:pPr>
        <w:pStyle w:val="a6"/>
        <w:numPr>
          <w:ilvl w:val="0"/>
          <w:numId w:val="48"/>
        </w:numPr>
        <w:ind w:hanging="357"/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A</w:t>
      </w:r>
      <w:r>
        <w:rPr>
          <w:rFonts w:eastAsiaTheme="minorEastAsia"/>
          <w:b/>
          <w:lang w:eastAsia="ko-KR"/>
        </w:rPr>
        <w:t>lt. 1:</w:t>
      </w:r>
      <w:r w:rsidR="00B36D9A">
        <w:rPr>
          <w:rFonts w:eastAsiaTheme="minorEastAsia"/>
          <w:b/>
          <w:lang w:eastAsia="ko-KR"/>
        </w:rPr>
        <w:t xml:space="preserve"> introduce</w:t>
      </w:r>
      <w:r>
        <w:rPr>
          <w:rFonts w:eastAsiaTheme="minorEastAsia"/>
          <w:b/>
          <w:lang w:eastAsia="ko-KR"/>
        </w:rPr>
        <w:t xml:space="preserve"> a constraint that</w:t>
      </w:r>
      <w:r w:rsidR="00B36D9A">
        <w:rPr>
          <w:rFonts w:eastAsiaTheme="minorEastAsia"/>
          <w:b/>
          <w:lang w:eastAsia="ko-KR"/>
        </w:rPr>
        <w:t>, for an LCG,</w:t>
      </w:r>
      <w:r>
        <w:rPr>
          <w:rFonts w:eastAsiaTheme="minorEastAsia"/>
          <w:b/>
          <w:lang w:eastAsia="ko-KR"/>
        </w:rPr>
        <w:t xml:space="preserve"> </w:t>
      </w:r>
      <w:r w:rsidRPr="00D96F76">
        <w:rPr>
          <w:rFonts w:eastAsiaTheme="minorEastAsia"/>
          <w:b/>
          <w:lang w:eastAsia="ko-KR"/>
        </w:rPr>
        <w:t>at least one reporting threshold should be configured larger than or equal to triggering threshold</w:t>
      </w:r>
      <w:r>
        <w:rPr>
          <w:rFonts w:eastAsiaTheme="minorEastAsia"/>
          <w:b/>
          <w:lang w:eastAsia="ko-KR"/>
        </w:rPr>
        <w:t>;</w:t>
      </w:r>
    </w:p>
    <w:p w14:paraId="407F395B" w14:textId="0A3E4C1C" w:rsidR="00D96F76" w:rsidRPr="00D96F76" w:rsidRDefault="00D96F76" w:rsidP="00D96F76">
      <w:pPr>
        <w:pStyle w:val="a6"/>
        <w:numPr>
          <w:ilvl w:val="0"/>
          <w:numId w:val="48"/>
        </w:num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A</w:t>
      </w:r>
      <w:r>
        <w:rPr>
          <w:rFonts w:eastAsiaTheme="minorEastAsia"/>
          <w:b/>
          <w:lang w:eastAsia="ko-KR"/>
        </w:rPr>
        <w:t xml:space="preserve">lt. 2: </w:t>
      </w:r>
      <w:r w:rsidR="00B36D9A">
        <w:rPr>
          <w:rFonts w:eastAsiaTheme="minorEastAsia"/>
          <w:b/>
          <w:lang w:eastAsia="ko-KR"/>
        </w:rPr>
        <w:t>introduce</w:t>
      </w:r>
      <w:r>
        <w:rPr>
          <w:rFonts w:eastAsiaTheme="minorEastAsia"/>
          <w:b/>
          <w:lang w:eastAsia="ko-KR"/>
        </w:rPr>
        <w:t xml:space="preserve"> a constraint that</w:t>
      </w:r>
      <w:r w:rsidR="00B36D9A">
        <w:rPr>
          <w:rFonts w:eastAsiaTheme="minorEastAsia"/>
          <w:b/>
          <w:lang w:eastAsia="ko-KR"/>
        </w:rPr>
        <w:t>, for an LCG,</w:t>
      </w:r>
      <w:r>
        <w:rPr>
          <w:rFonts w:eastAsiaTheme="minorEastAsia"/>
          <w:b/>
          <w:lang w:eastAsia="ko-KR"/>
        </w:rPr>
        <w:t xml:space="preserve"> </w:t>
      </w:r>
      <w:r w:rsidRPr="00D96F76">
        <w:rPr>
          <w:rFonts w:eastAsiaTheme="minorEastAsia"/>
          <w:b/>
          <w:bCs/>
          <w:lang w:val="en-US" w:eastAsia="ko-KR"/>
        </w:rPr>
        <w:t>triggering threshold should be configured less than or equal to the largest reporting</w:t>
      </w:r>
      <w:r>
        <w:rPr>
          <w:rFonts w:eastAsiaTheme="minorEastAsia"/>
          <w:b/>
          <w:bCs/>
          <w:lang w:val="en-US" w:eastAsia="ko-KR"/>
        </w:rPr>
        <w:t xml:space="preserve"> threshold; (same meaning as Alt. 1 with different expression);</w:t>
      </w:r>
    </w:p>
    <w:p w14:paraId="2109C297" w14:textId="224265A0" w:rsidR="00D96F76" w:rsidRPr="00D96F76" w:rsidRDefault="00D96F76" w:rsidP="00BE7F92">
      <w:pPr>
        <w:pStyle w:val="a6"/>
        <w:numPr>
          <w:ilvl w:val="0"/>
          <w:numId w:val="48"/>
        </w:num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Alt. 3: </w:t>
      </w:r>
      <w:r w:rsidR="00B36D9A">
        <w:rPr>
          <w:rFonts w:eastAsiaTheme="minorEastAsia"/>
          <w:b/>
          <w:bCs/>
          <w:lang w:eastAsia="ko-KR"/>
        </w:rPr>
        <w:t>introduce</w:t>
      </w:r>
      <w:r>
        <w:rPr>
          <w:rFonts w:eastAsiaTheme="minorEastAsia"/>
          <w:b/>
          <w:bCs/>
          <w:lang w:eastAsia="ko-KR"/>
        </w:rPr>
        <w:t xml:space="preserve"> a note </w:t>
      </w:r>
      <w:r w:rsidR="00B36D9A">
        <w:rPr>
          <w:rFonts w:eastAsiaTheme="minorEastAsia"/>
          <w:b/>
          <w:bCs/>
          <w:lang w:eastAsia="ko-KR"/>
        </w:rPr>
        <w:t>to remind</w:t>
      </w:r>
      <w:r>
        <w:rPr>
          <w:rFonts w:eastAsiaTheme="minorEastAsia"/>
          <w:b/>
          <w:bCs/>
          <w:lang w:eastAsia="ko-KR"/>
        </w:rPr>
        <w:t xml:space="preserve"> such </w:t>
      </w:r>
      <w:r w:rsidR="00BC52CA">
        <w:rPr>
          <w:rFonts w:eastAsiaTheme="minorEastAsia"/>
          <w:b/>
          <w:bCs/>
          <w:lang w:eastAsia="ko-KR"/>
        </w:rPr>
        <w:t xml:space="preserve">undesirable DSR triggering </w:t>
      </w:r>
      <w:r>
        <w:rPr>
          <w:rFonts w:eastAsiaTheme="minorEastAsia"/>
          <w:b/>
          <w:bCs/>
          <w:lang w:eastAsia="ko-KR"/>
        </w:rPr>
        <w:t xml:space="preserve">should be </w:t>
      </w:r>
      <w:r w:rsidR="00892FAE">
        <w:rPr>
          <w:rFonts w:eastAsiaTheme="minorEastAsia"/>
          <w:b/>
          <w:bCs/>
          <w:lang w:eastAsia="ko-KR"/>
        </w:rPr>
        <w:t>prevented</w:t>
      </w:r>
      <w:r>
        <w:rPr>
          <w:rFonts w:eastAsiaTheme="minorEastAsia"/>
          <w:b/>
          <w:bCs/>
          <w:lang w:eastAsia="ko-KR"/>
        </w:rPr>
        <w:t xml:space="preserve"> by proper network configuration.</w:t>
      </w:r>
    </w:p>
    <w:p w14:paraId="5CE6C168" w14:textId="6E79ED69" w:rsidR="003F264E" w:rsidRPr="00400D96" w:rsidRDefault="00BE7F92" w:rsidP="00400D96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DSR Format Selection</w:t>
      </w:r>
    </w:p>
    <w:p w14:paraId="524EC3B1" w14:textId="291F9C58" w:rsidR="00520ED0" w:rsidRDefault="00520ED0" w:rsidP="007225EF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In the last meeting, when to </w:t>
      </w:r>
      <w:r w:rsidR="008433E4">
        <w:rPr>
          <w:rFonts w:eastAsiaTheme="minorEastAsia"/>
          <w:bCs/>
          <w:lang w:eastAsia="ko-KR"/>
        </w:rPr>
        <w:t>use</w:t>
      </w:r>
      <w:r>
        <w:rPr>
          <w:rFonts w:eastAsiaTheme="minorEastAsia"/>
          <w:bCs/>
          <w:lang w:eastAsia="ko-KR"/>
        </w:rPr>
        <w:t xml:space="preserve"> enhanced DSR is left as FFS:</w:t>
      </w:r>
    </w:p>
    <w:p w14:paraId="0DE4638B" w14:textId="5E017DE3" w:rsidR="00BB4F1A" w:rsidRDefault="00520ED0" w:rsidP="00BB4F1A">
      <w:pPr>
        <w:pStyle w:val="Agreement"/>
        <w:spacing w:after="240"/>
      </w:pPr>
      <w:r w:rsidRPr="00520ED0">
        <w:t>FFS New DSR MAC CE will (always) be used when at least one LCG is configured with multiple thresholds.</w:t>
      </w:r>
    </w:p>
    <w:p w14:paraId="6F6FEFD2" w14:textId="35844727" w:rsidR="000D313E" w:rsidRDefault="00301E89" w:rsidP="00BB4F1A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>ince it turns out</w:t>
      </w:r>
      <w:r w:rsidR="001F69AA">
        <w:rPr>
          <w:rFonts w:eastAsiaTheme="minorEastAsia"/>
          <w:lang w:eastAsia="ko-KR"/>
        </w:rPr>
        <w:t xml:space="preserve"> that</w:t>
      </w:r>
      <w:r w:rsidR="002E2070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</w:t>
      </w:r>
      <w:r w:rsidR="001F69AA">
        <w:rPr>
          <w:rFonts w:eastAsiaTheme="minorEastAsia"/>
          <w:lang w:eastAsia="ko-KR"/>
        </w:rPr>
        <w:t>during</w:t>
      </w:r>
      <w:r>
        <w:rPr>
          <w:rFonts w:eastAsiaTheme="minorEastAsia"/>
          <w:lang w:eastAsia="ko-KR"/>
        </w:rPr>
        <w:t xml:space="preserve"> the MAC running CR </w:t>
      </w:r>
      <w:r w:rsidR="002E2070">
        <w:rPr>
          <w:rFonts w:eastAsiaTheme="minorEastAsia"/>
          <w:lang w:eastAsia="ko-KR"/>
        </w:rPr>
        <w:t xml:space="preserve">review, </w:t>
      </w:r>
      <w:r w:rsidR="001F69AA">
        <w:rPr>
          <w:rFonts w:eastAsiaTheme="minorEastAsia"/>
          <w:lang w:eastAsia="ko-KR"/>
        </w:rPr>
        <w:t xml:space="preserve">no objection is noticed for </w:t>
      </w:r>
      <w:r w:rsidR="002E2070">
        <w:rPr>
          <w:rFonts w:eastAsiaTheme="minorEastAsia"/>
          <w:lang w:eastAsia="ko-KR"/>
        </w:rPr>
        <w:t>the above rule of format selection, it is better to confirm and agree</w:t>
      </w:r>
      <w:r w:rsidR="001F69AA">
        <w:rPr>
          <w:rFonts w:eastAsiaTheme="minorEastAsia"/>
          <w:lang w:eastAsia="ko-KR"/>
        </w:rPr>
        <w:t xml:space="preserve"> it officially</w:t>
      </w:r>
      <w:r w:rsidR="002E2070">
        <w:rPr>
          <w:rFonts w:eastAsiaTheme="minorEastAsia"/>
          <w:lang w:eastAsia="ko-KR"/>
        </w:rPr>
        <w:t>.</w:t>
      </w:r>
    </w:p>
    <w:p w14:paraId="7EE7B038" w14:textId="6BB1C7E0" w:rsidR="002E2070" w:rsidRDefault="002E2070" w:rsidP="002E2070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</w:t>
      </w:r>
      <w:r w:rsidR="00D42463">
        <w:rPr>
          <w:rFonts w:eastAsiaTheme="minorEastAsia"/>
          <w:b/>
          <w:lang w:eastAsia="ko-KR"/>
        </w:rPr>
        <w:t>confirm</w:t>
      </w:r>
      <w:r w:rsidR="00665EF1">
        <w:rPr>
          <w:rFonts w:eastAsiaTheme="minorEastAsia"/>
          <w:b/>
          <w:lang w:eastAsia="ko-KR"/>
        </w:rPr>
        <w:t xml:space="preserve"> that</w:t>
      </w:r>
      <w:r>
        <w:rPr>
          <w:rFonts w:eastAsiaTheme="minorEastAsia"/>
          <w:b/>
          <w:lang w:eastAsia="ko-KR"/>
        </w:rPr>
        <w:t xml:space="preserve"> enhanced DSR MAC CE is </w:t>
      </w:r>
      <w:r w:rsidR="001F69AA">
        <w:rPr>
          <w:rFonts w:eastAsiaTheme="minorEastAsia"/>
          <w:b/>
          <w:lang w:eastAsia="ko-KR"/>
        </w:rPr>
        <w:t>used</w:t>
      </w:r>
      <w:r>
        <w:rPr>
          <w:rFonts w:eastAsiaTheme="minorEastAsia"/>
          <w:b/>
          <w:lang w:eastAsia="ko-KR"/>
        </w:rPr>
        <w:t xml:space="preserve"> </w:t>
      </w:r>
      <w:r w:rsidR="001F69AA">
        <w:rPr>
          <w:rFonts w:eastAsiaTheme="minorEastAsia"/>
          <w:b/>
          <w:lang w:eastAsia="ko-KR"/>
        </w:rPr>
        <w:t xml:space="preserve">if </w:t>
      </w:r>
      <w:r>
        <w:rPr>
          <w:rFonts w:eastAsiaTheme="minorEastAsia"/>
          <w:b/>
          <w:lang w:eastAsia="ko-KR"/>
        </w:rPr>
        <w:t xml:space="preserve">at least one LCG </w:t>
      </w:r>
      <w:r w:rsidR="001F69AA">
        <w:rPr>
          <w:rFonts w:eastAsiaTheme="minorEastAsia"/>
          <w:b/>
          <w:lang w:eastAsia="ko-KR"/>
        </w:rPr>
        <w:t xml:space="preserve">is </w:t>
      </w:r>
      <w:r>
        <w:rPr>
          <w:rFonts w:eastAsiaTheme="minorEastAsia"/>
          <w:b/>
          <w:lang w:eastAsia="ko-KR"/>
        </w:rPr>
        <w:t>configured with</w:t>
      </w:r>
      <w:r w:rsidR="001F69AA">
        <w:rPr>
          <w:rFonts w:eastAsiaTheme="minorEastAsia"/>
          <w:b/>
          <w:lang w:eastAsia="ko-KR"/>
        </w:rPr>
        <w:t xml:space="preserve"> </w:t>
      </w:r>
      <w:proofErr w:type="spellStart"/>
      <w:r w:rsidR="001F69AA">
        <w:rPr>
          <w:rFonts w:eastAsiaTheme="minorEastAsia"/>
          <w:b/>
          <w:lang w:eastAsia="ko-KR"/>
        </w:rPr>
        <w:t>dsr-ReportingThresList</w:t>
      </w:r>
      <w:proofErr w:type="spellEnd"/>
      <w:r w:rsidR="001F69AA">
        <w:rPr>
          <w:rFonts w:eastAsiaTheme="minorEastAsia"/>
          <w:b/>
          <w:lang w:eastAsia="ko-KR"/>
        </w:rPr>
        <w:t>.</w:t>
      </w:r>
    </w:p>
    <w:p w14:paraId="08C24DAE" w14:textId="10F34242" w:rsidR="00C95E96" w:rsidRPr="00400D96" w:rsidRDefault="00C95E96" w:rsidP="00C95E96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New DSR MAC CE Name</w:t>
      </w:r>
    </w:p>
    <w:p w14:paraId="635C6B7B" w14:textId="57E6291F" w:rsidR="00C95E96" w:rsidRPr="00C95E96" w:rsidRDefault="00C95E96" w:rsidP="002E2070">
      <w:pPr>
        <w:spacing w:before="240"/>
        <w:jc w:val="both"/>
        <w:rPr>
          <w:rFonts w:eastAsiaTheme="minorEastAsia"/>
          <w:bCs/>
          <w:lang w:eastAsia="ko-KR"/>
        </w:rPr>
      </w:pPr>
      <w:r w:rsidRPr="00C95E96">
        <w:rPr>
          <w:rFonts w:eastAsiaTheme="minorEastAsia"/>
          <w:bCs/>
          <w:lang w:eastAsia="ko-KR"/>
        </w:rPr>
        <w:t xml:space="preserve">During the running CR review, </w:t>
      </w:r>
      <w:r>
        <w:rPr>
          <w:rFonts w:eastAsiaTheme="minorEastAsia"/>
          <w:bCs/>
          <w:lang w:eastAsia="ko-KR"/>
        </w:rPr>
        <w:t xml:space="preserve">the name of the new DSR MAC CE is not aligned, resulting in mainly two options: 1) Multiple Entry DSR MAC CE, 2) Enhanced DSR MAC CE. </w:t>
      </w:r>
      <w:r w:rsidR="00D045CE">
        <w:rPr>
          <w:rFonts w:eastAsiaTheme="minorEastAsia"/>
          <w:bCs/>
          <w:lang w:eastAsia="ko-KR"/>
        </w:rPr>
        <w:t>For the first</w:t>
      </w:r>
      <w:r>
        <w:rPr>
          <w:rFonts w:eastAsiaTheme="minorEastAsia"/>
          <w:bCs/>
          <w:lang w:eastAsia="ko-KR"/>
        </w:rPr>
        <w:t xml:space="preserve"> </w:t>
      </w:r>
      <w:r w:rsidR="00D045CE">
        <w:rPr>
          <w:rFonts w:eastAsiaTheme="minorEastAsia"/>
          <w:bCs/>
          <w:lang w:eastAsia="ko-KR"/>
        </w:rPr>
        <w:t>option</w:t>
      </w:r>
      <w:r>
        <w:rPr>
          <w:rFonts w:eastAsiaTheme="minorEastAsia"/>
          <w:bCs/>
          <w:lang w:eastAsia="ko-KR"/>
        </w:rPr>
        <w:t xml:space="preserve">, it also entails the modification of the legacy DSR MAC CE </w:t>
      </w:r>
      <w:r w:rsidR="00A34413">
        <w:rPr>
          <w:rFonts w:eastAsiaTheme="minorEastAsia"/>
          <w:bCs/>
          <w:lang w:eastAsia="ko-KR"/>
        </w:rPr>
        <w:t>to</w:t>
      </w:r>
      <w:r>
        <w:rPr>
          <w:rFonts w:eastAsiaTheme="minorEastAsia"/>
          <w:bCs/>
          <w:lang w:eastAsia="ko-KR"/>
        </w:rPr>
        <w:t xml:space="preserve"> </w:t>
      </w:r>
      <w:r w:rsidR="00665EF1">
        <w:rPr>
          <w:rFonts w:eastAsiaTheme="minorEastAsia"/>
          <w:bCs/>
          <w:lang w:eastAsia="ko-KR"/>
        </w:rPr>
        <w:t>S</w:t>
      </w:r>
      <w:r>
        <w:rPr>
          <w:rFonts w:eastAsiaTheme="minorEastAsia"/>
          <w:bCs/>
          <w:lang w:eastAsia="ko-KR"/>
        </w:rPr>
        <w:t xml:space="preserve">ingle </w:t>
      </w:r>
      <w:r w:rsidR="00665EF1">
        <w:rPr>
          <w:rFonts w:eastAsiaTheme="minorEastAsia"/>
          <w:bCs/>
          <w:lang w:eastAsia="ko-KR"/>
        </w:rPr>
        <w:t>E</w:t>
      </w:r>
      <w:r>
        <w:rPr>
          <w:rFonts w:eastAsiaTheme="minorEastAsia"/>
          <w:bCs/>
          <w:lang w:eastAsia="ko-KR"/>
        </w:rPr>
        <w:t xml:space="preserve">ntry DSR MAC CE. However, </w:t>
      </w:r>
      <w:r w:rsidR="00701F6A">
        <w:rPr>
          <w:rFonts w:eastAsiaTheme="minorEastAsia"/>
          <w:bCs/>
          <w:lang w:eastAsia="ko-KR"/>
        </w:rPr>
        <w:t>S</w:t>
      </w:r>
      <w:r>
        <w:rPr>
          <w:rFonts w:eastAsiaTheme="minorEastAsia"/>
          <w:bCs/>
          <w:lang w:eastAsia="ko-KR"/>
        </w:rPr>
        <w:t xml:space="preserve">ingle </w:t>
      </w:r>
      <w:r w:rsidR="00701F6A">
        <w:rPr>
          <w:rFonts w:eastAsiaTheme="minorEastAsia"/>
          <w:bCs/>
          <w:lang w:eastAsia="ko-KR"/>
        </w:rPr>
        <w:t>E</w:t>
      </w:r>
      <w:r>
        <w:rPr>
          <w:rFonts w:eastAsiaTheme="minorEastAsia"/>
          <w:bCs/>
          <w:lang w:eastAsia="ko-KR"/>
        </w:rPr>
        <w:t xml:space="preserve">ntry </w:t>
      </w:r>
      <w:r w:rsidR="00701F6A">
        <w:rPr>
          <w:rFonts w:eastAsiaTheme="minorEastAsia"/>
          <w:bCs/>
          <w:lang w:eastAsia="ko-KR"/>
        </w:rPr>
        <w:t xml:space="preserve">here </w:t>
      </w:r>
      <w:r>
        <w:rPr>
          <w:rFonts w:eastAsiaTheme="minorEastAsia"/>
          <w:bCs/>
          <w:lang w:eastAsia="ko-KR"/>
        </w:rPr>
        <w:t xml:space="preserve">is misleading, since it can still report delay information for multiple LCGs. </w:t>
      </w:r>
      <w:r w:rsidR="00A34413">
        <w:rPr>
          <w:rFonts w:eastAsiaTheme="minorEastAsia"/>
          <w:bCs/>
          <w:lang w:eastAsia="ko-KR"/>
        </w:rPr>
        <w:t>Also,</w:t>
      </w:r>
      <w:r w:rsidR="00701F6A">
        <w:rPr>
          <w:rFonts w:eastAsiaTheme="minorEastAsia"/>
          <w:bCs/>
          <w:lang w:eastAsia="ko-KR"/>
        </w:rPr>
        <w:t xml:space="preserve"> here,</w:t>
      </w:r>
      <w:r w:rsidR="00A34413">
        <w:rPr>
          <w:rFonts w:eastAsiaTheme="minorEastAsia"/>
          <w:bCs/>
          <w:lang w:eastAsia="ko-KR"/>
        </w:rPr>
        <w:t xml:space="preserve"> the functionality and format change</w:t>
      </w:r>
      <w:r w:rsidR="00701F6A">
        <w:rPr>
          <w:rFonts w:eastAsiaTheme="minorEastAsia"/>
          <w:bCs/>
          <w:lang w:eastAsia="ko-KR"/>
        </w:rPr>
        <w:t>s</w:t>
      </w:r>
      <w:r w:rsidR="00A34413">
        <w:rPr>
          <w:rFonts w:eastAsiaTheme="minorEastAsia"/>
          <w:bCs/>
          <w:lang w:eastAsia="ko-KR"/>
        </w:rPr>
        <w:t xml:space="preserve"> are not that significant compared to </w:t>
      </w:r>
      <w:r w:rsidR="00701F6A">
        <w:rPr>
          <w:rFonts w:eastAsiaTheme="minorEastAsia"/>
          <w:bCs/>
          <w:lang w:eastAsia="ko-KR"/>
        </w:rPr>
        <w:t>that</w:t>
      </w:r>
      <w:r w:rsidR="00A34413">
        <w:rPr>
          <w:rFonts w:eastAsiaTheme="minorEastAsia"/>
          <w:bCs/>
          <w:lang w:eastAsia="ko-KR"/>
        </w:rPr>
        <w:t xml:space="preserve"> of single entry PHR and multiple entry PHR. </w:t>
      </w:r>
      <w:r w:rsidR="00701F6A">
        <w:rPr>
          <w:rFonts w:eastAsiaTheme="minorEastAsia"/>
          <w:bCs/>
          <w:lang w:eastAsia="ko-KR"/>
        </w:rPr>
        <w:t>Given that</w:t>
      </w:r>
      <w:r w:rsidR="00A34413">
        <w:rPr>
          <w:rFonts w:eastAsiaTheme="minorEastAsia"/>
          <w:bCs/>
          <w:lang w:eastAsia="ko-KR"/>
        </w:rPr>
        <w:t xml:space="preserve"> it is of further enhancement based on the legacy DSR MAC CE, </w:t>
      </w:r>
      <w:r w:rsidR="00701F6A">
        <w:rPr>
          <w:rFonts w:eastAsiaTheme="minorEastAsia"/>
          <w:bCs/>
          <w:lang w:eastAsia="ko-KR"/>
        </w:rPr>
        <w:t>E</w:t>
      </w:r>
      <w:r w:rsidR="00A34413">
        <w:rPr>
          <w:rFonts w:eastAsiaTheme="minorEastAsia"/>
          <w:bCs/>
          <w:lang w:eastAsia="ko-KR"/>
        </w:rPr>
        <w:t>nhanced DSR MAC CE is more appropriate as the name of the new DSR MAC CE.</w:t>
      </w:r>
    </w:p>
    <w:p w14:paraId="3E5E2986" w14:textId="03CEC40D" w:rsidR="005C0D54" w:rsidRPr="005C0D54" w:rsidRDefault="00A34413" w:rsidP="005C0D54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3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agree on the name of the new DSR MAC CE as </w:t>
      </w:r>
      <w:r w:rsidR="00EC346D">
        <w:rPr>
          <w:rFonts w:eastAsiaTheme="minorEastAsia"/>
          <w:b/>
          <w:lang w:eastAsia="ko-KR"/>
        </w:rPr>
        <w:t>E</w:t>
      </w:r>
      <w:r>
        <w:rPr>
          <w:rFonts w:eastAsiaTheme="minorEastAsia"/>
          <w:b/>
          <w:lang w:eastAsia="ko-KR"/>
        </w:rPr>
        <w:t xml:space="preserve">nhanced DSR MAC CE. </w:t>
      </w:r>
    </w:p>
    <w:p w14:paraId="5CBF3EFE" w14:textId="2DD5A64D" w:rsidR="00192EC4" w:rsidRPr="005C0D54" w:rsidRDefault="00BF16A9" w:rsidP="005C0D54">
      <w:pPr>
        <w:pStyle w:val="2"/>
        <w:ind w:left="578" w:hanging="578"/>
        <w:rPr>
          <w:rFonts w:eastAsiaTheme="minorEastAsia"/>
        </w:rPr>
      </w:pPr>
      <w:r w:rsidRPr="005C0D54">
        <w:rPr>
          <w:rFonts w:eastAsiaTheme="minorEastAsia"/>
        </w:rPr>
        <w:t>LCG</w:t>
      </w:r>
      <w:r w:rsidR="00946296" w:rsidRPr="005C0D54">
        <w:rPr>
          <w:rFonts w:eastAsiaTheme="minorEastAsia"/>
        </w:rPr>
        <w:t>s Reported by Enhanced DSR</w:t>
      </w:r>
    </w:p>
    <w:p w14:paraId="7CD35626" w14:textId="4CBE6AFB" w:rsidR="0032097A" w:rsidRDefault="0032097A" w:rsidP="005C0D54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Given that</w:t>
      </w:r>
      <w:r w:rsidR="00192EC4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the </w:t>
      </w:r>
      <w:r w:rsidR="00192EC4">
        <w:rPr>
          <w:rFonts w:eastAsiaTheme="minorEastAsia"/>
          <w:lang w:eastAsia="ko-KR"/>
        </w:rPr>
        <w:t xml:space="preserve">enhanced DSR is used when at least one LCG is configured with reporting threshold(s), </w:t>
      </w:r>
      <w:r>
        <w:rPr>
          <w:rFonts w:eastAsiaTheme="minorEastAsia"/>
          <w:lang w:eastAsia="ko-KR"/>
        </w:rPr>
        <w:t>one point need</w:t>
      </w:r>
      <w:r w:rsidR="00357B3E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</w:t>
      </w:r>
      <w:r w:rsidR="00C273CC">
        <w:rPr>
          <w:rFonts w:eastAsiaTheme="minorEastAsia"/>
          <w:lang w:eastAsia="ko-KR"/>
        </w:rPr>
        <w:t xml:space="preserve"> be clarified is</w:t>
      </w:r>
      <w:r>
        <w:rPr>
          <w:rFonts w:eastAsiaTheme="minorEastAsia"/>
          <w:lang w:eastAsia="ko-KR"/>
        </w:rPr>
        <w:t xml:space="preserve">, </w:t>
      </w:r>
      <w:r w:rsidR="00192EC4">
        <w:rPr>
          <w:rFonts w:eastAsiaTheme="minorEastAsia"/>
          <w:lang w:eastAsia="ko-KR"/>
        </w:rPr>
        <w:t>whether the LCG(s) not configured with reporting threshold</w:t>
      </w:r>
      <w:r w:rsidR="00357B3E">
        <w:rPr>
          <w:rFonts w:eastAsiaTheme="minorEastAsia"/>
          <w:lang w:eastAsia="ko-KR"/>
        </w:rPr>
        <w:t>(s)</w:t>
      </w:r>
      <w:r>
        <w:rPr>
          <w:rFonts w:eastAsiaTheme="minorEastAsia"/>
          <w:lang w:eastAsia="ko-KR"/>
        </w:rPr>
        <w:t>,</w:t>
      </w:r>
      <w:r w:rsidR="00192EC4">
        <w:rPr>
          <w:rFonts w:eastAsiaTheme="minorEastAsia"/>
          <w:lang w:eastAsia="ko-KR"/>
        </w:rPr>
        <w:t xml:space="preserve"> but with pending DSR</w:t>
      </w:r>
      <w:r>
        <w:rPr>
          <w:rFonts w:eastAsiaTheme="minorEastAsia"/>
          <w:lang w:eastAsia="ko-KR"/>
        </w:rPr>
        <w:t>,</w:t>
      </w:r>
      <w:r w:rsidR="00192EC4">
        <w:rPr>
          <w:rFonts w:eastAsiaTheme="minorEastAsia"/>
          <w:lang w:eastAsia="ko-KR"/>
        </w:rPr>
        <w:t xml:space="preserve"> should </w:t>
      </w:r>
      <w:r>
        <w:rPr>
          <w:rFonts w:eastAsiaTheme="minorEastAsia"/>
          <w:lang w:eastAsia="ko-KR"/>
        </w:rPr>
        <w:t xml:space="preserve">be reported </w:t>
      </w:r>
      <w:r w:rsidR="00357B3E">
        <w:rPr>
          <w:rFonts w:eastAsiaTheme="minorEastAsia"/>
          <w:lang w:eastAsia="ko-KR"/>
        </w:rPr>
        <w:t xml:space="preserve">inclusively </w:t>
      </w:r>
      <w:r>
        <w:rPr>
          <w:rFonts w:eastAsiaTheme="minorEastAsia"/>
          <w:lang w:eastAsia="ko-KR"/>
        </w:rPr>
        <w:t xml:space="preserve">in the enhanced DSR or not. </w:t>
      </w:r>
      <w:r w:rsidR="00357B3E">
        <w:rPr>
          <w:rFonts w:eastAsiaTheme="minorEastAsia"/>
          <w:lang w:eastAsia="ko-KR"/>
        </w:rPr>
        <w:t>We think it is not clear, c</w:t>
      </w:r>
      <w:r>
        <w:rPr>
          <w:rFonts w:eastAsiaTheme="minorEastAsia"/>
          <w:lang w:eastAsia="ko-KR"/>
        </w:rPr>
        <w:t>onsidering</w:t>
      </w:r>
      <w:r w:rsidR="00357B3E">
        <w:rPr>
          <w:rFonts w:eastAsiaTheme="minorEastAsia"/>
          <w:lang w:eastAsia="ko-KR"/>
        </w:rPr>
        <w:t>,</w:t>
      </w:r>
      <w:r w:rsidR="00103CCD">
        <w:rPr>
          <w:rFonts w:eastAsiaTheme="minorEastAsia"/>
          <w:lang w:eastAsia="ko-KR"/>
        </w:rPr>
        <w:t xml:space="preserve"> </w:t>
      </w:r>
      <w:r w:rsidR="00357B3E">
        <w:rPr>
          <w:rFonts w:eastAsiaTheme="minorEastAsia"/>
          <w:lang w:eastAsia="ko-KR"/>
        </w:rPr>
        <w:t xml:space="preserve">in </w:t>
      </w:r>
      <w:r w:rsidR="00103CCD">
        <w:rPr>
          <w:rFonts w:eastAsiaTheme="minorEastAsia"/>
          <w:lang w:eastAsia="ko-KR"/>
        </w:rPr>
        <w:t>the latest version</w:t>
      </w:r>
      <w:r w:rsidR="00357B3E">
        <w:rPr>
          <w:rFonts w:eastAsiaTheme="minorEastAsia"/>
          <w:lang w:eastAsia="ko-KR"/>
        </w:rPr>
        <w:t xml:space="preserve"> of running MAC CR</w:t>
      </w:r>
      <w:r w:rsidR="00103CCD">
        <w:rPr>
          <w:rFonts w:eastAsiaTheme="minorEastAsia"/>
          <w:lang w:eastAsia="ko-KR"/>
        </w:rPr>
        <w:t>:</w:t>
      </w:r>
      <w:r>
        <w:rPr>
          <w:rFonts w:eastAsiaTheme="minorEastAsia"/>
          <w:lang w:eastAsia="ko-KR"/>
        </w:rPr>
        <w:t xml:space="preserve"> </w:t>
      </w:r>
    </w:p>
    <w:p w14:paraId="705D23BF" w14:textId="667987DB" w:rsidR="00103CCD" w:rsidRDefault="0032097A" w:rsidP="0032097A">
      <w:pPr>
        <w:pStyle w:val="a6"/>
        <w:numPr>
          <w:ilvl w:val="0"/>
          <w:numId w:val="48"/>
        </w:numPr>
        <w:rPr>
          <w:rFonts w:eastAsiaTheme="minorEastAsia"/>
          <w:lang w:eastAsia="ko-KR"/>
        </w:rPr>
      </w:pPr>
      <w:r w:rsidRPr="0032097A">
        <w:rPr>
          <w:rFonts w:eastAsiaTheme="minorEastAsia"/>
          <w:lang w:eastAsia="ko-KR"/>
        </w:rPr>
        <w:t>“</w:t>
      </w:r>
      <w:r w:rsidR="00103CCD" w:rsidRPr="003B5B76">
        <w:rPr>
          <w:rFonts w:eastAsiaTheme="minorEastAsia"/>
          <w:i/>
          <w:iCs/>
          <w:highlight w:val="yellow"/>
          <w:u w:val="single"/>
          <w:lang w:eastAsia="ko-KR"/>
        </w:rPr>
        <w:t xml:space="preserve">Buffer Size: … </w:t>
      </w:r>
      <w:r w:rsidRPr="003B5B76">
        <w:rPr>
          <w:i/>
          <w:iCs/>
          <w:highlight w:val="yellow"/>
          <w:u w:val="single"/>
          <w:lang w:eastAsia="ko-KR"/>
        </w:rPr>
        <w:t xml:space="preserve">In the Multiple Entry DSR MAC CE, the field Buffer Size </w:t>
      </w:r>
      <w:proofErr w:type="spellStart"/>
      <w:proofErr w:type="gramStart"/>
      <w:r w:rsidRPr="003B5B76">
        <w:rPr>
          <w:i/>
          <w:iCs/>
          <w:highlight w:val="yellow"/>
          <w:u w:val="single"/>
          <w:lang w:eastAsia="ko-KR"/>
        </w:rPr>
        <w:t>i,j</w:t>
      </w:r>
      <w:proofErr w:type="spellEnd"/>
      <w:proofErr w:type="gramEnd"/>
      <w:r w:rsidRPr="003B5B76">
        <w:rPr>
          <w:i/>
          <w:iCs/>
          <w:highlight w:val="yellow"/>
          <w:u w:val="single"/>
          <w:lang w:eastAsia="ko-KR"/>
        </w:rPr>
        <w:t xml:space="preserve"> indicates </w:t>
      </w:r>
      <w:r w:rsidRPr="003B5B76">
        <w:rPr>
          <w:i/>
          <w:iCs/>
          <w:highlight w:val="yellow"/>
          <w:u w:val="single"/>
        </w:rPr>
        <w:t xml:space="preserve">the total amount of delay-reporting data associated with the reporting threshold j of LCG </w:t>
      </w:r>
      <w:proofErr w:type="spellStart"/>
      <w:r w:rsidRPr="003B5B76">
        <w:rPr>
          <w:i/>
          <w:iCs/>
          <w:highlight w:val="yellow"/>
          <w:u w:val="single"/>
        </w:rPr>
        <w:t>i</w:t>
      </w:r>
      <w:proofErr w:type="spellEnd"/>
      <w:r w:rsidRPr="003B5B76">
        <w:rPr>
          <w:i/>
          <w:iCs/>
          <w:highlight w:val="yellow"/>
          <w:u w:val="single"/>
        </w:rPr>
        <w:t>,</w:t>
      </w:r>
      <w:r w:rsidR="00103CCD" w:rsidRPr="003B5B76">
        <w:rPr>
          <w:i/>
          <w:iCs/>
          <w:highlight w:val="yellow"/>
          <w:u w:val="single"/>
        </w:rPr>
        <w:t xml:space="preserve"> …</w:t>
      </w:r>
      <w:r w:rsidRPr="00103CCD">
        <w:rPr>
          <w:rFonts w:eastAsiaTheme="minorEastAsia"/>
          <w:i/>
          <w:iCs/>
          <w:lang w:eastAsia="ko-KR"/>
        </w:rPr>
        <w:t>”</w:t>
      </w:r>
      <w:r w:rsidR="00103CCD">
        <w:rPr>
          <w:rFonts w:eastAsiaTheme="minorEastAsia"/>
          <w:lang w:eastAsia="ko-KR"/>
        </w:rPr>
        <w:t xml:space="preserve"> and “</w:t>
      </w:r>
      <w:r w:rsidR="00103CCD" w:rsidRPr="003B5B76">
        <w:rPr>
          <w:rFonts w:eastAsiaTheme="minorEastAsia"/>
          <w:i/>
          <w:iCs/>
          <w:highlight w:val="yellow"/>
          <w:u w:val="single"/>
          <w:lang w:eastAsia="ko-KR"/>
        </w:rPr>
        <w:t xml:space="preserve">Remaining Time: … In the Multiple Entry DSR MAC CE, the field Remaining Time </w:t>
      </w:r>
      <w:proofErr w:type="spellStart"/>
      <w:proofErr w:type="gramStart"/>
      <w:r w:rsidR="00103CCD" w:rsidRPr="003B5B76">
        <w:rPr>
          <w:rFonts w:eastAsiaTheme="minorEastAsia"/>
          <w:i/>
          <w:iCs/>
          <w:highlight w:val="yellow"/>
          <w:u w:val="single"/>
          <w:lang w:eastAsia="ko-KR"/>
        </w:rPr>
        <w:t>i,j</w:t>
      </w:r>
      <w:proofErr w:type="spellEnd"/>
      <w:proofErr w:type="gramEnd"/>
      <w:r w:rsidR="00103CCD" w:rsidRPr="003B5B76">
        <w:rPr>
          <w:rFonts w:eastAsiaTheme="minorEastAsia"/>
          <w:i/>
          <w:iCs/>
          <w:highlight w:val="yellow"/>
          <w:u w:val="single"/>
          <w:lang w:eastAsia="ko-KR"/>
        </w:rPr>
        <w:t xml:space="preserve"> indicates the shortest remaining time among the PDCP SDUs associated with the reporting threshold j of LCG </w:t>
      </w:r>
      <w:proofErr w:type="spellStart"/>
      <w:r w:rsidR="00103CCD" w:rsidRPr="003B5B76">
        <w:rPr>
          <w:rFonts w:eastAsiaTheme="minorEastAsia"/>
          <w:i/>
          <w:iCs/>
          <w:highlight w:val="yellow"/>
          <w:u w:val="single"/>
          <w:lang w:eastAsia="ko-KR"/>
        </w:rPr>
        <w:t>i</w:t>
      </w:r>
      <w:proofErr w:type="spellEnd"/>
      <w:r w:rsidR="00103CCD" w:rsidRPr="003B5B76">
        <w:rPr>
          <w:rFonts w:eastAsiaTheme="minorEastAsia"/>
          <w:i/>
          <w:iCs/>
          <w:highlight w:val="yellow"/>
          <w:u w:val="single"/>
          <w:lang w:eastAsia="ko-KR"/>
        </w:rPr>
        <w:t>, …</w:t>
      </w:r>
      <w:r w:rsidR="00103CCD">
        <w:rPr>
          <w:rFonts w:eastAsiaTheme="minorEastAsia"/>
          <w:lang w:eastAsia="ko-KR"/>
        </w:rPr>
        <w:t xml:space="preserve">”, </w:t>
      </w:r>
      <w:r w:rsidR="0076211B">
        <w:rPr>
          <w:rFonts w:eastAsiaTheme="minorEastAsia"/>
          <w:lang w:eastAsia="ko-KR"/>
        </w:rPr>
        <w:t>no implication for</w:t>
      </w:r>
      <w:r w:rsidR="00103CCD">
        <w:rPr>
          <w:rFonts w:eastAsiaTheme="minorEastAsia"/>
          <w:lang w:eastAsia="ko-KR"/>
        </w:rPr>
        <w:t xml:space="preserve"> the LCG(s) not configured with reporting threshold</w:t>
      </w:r>
      <w:r w:rsidR="00357B3E">
        <w:rPr>
          <w:rFonts w:eastAsiaTheme="minorEastAsia"/>
          <w:lang w:eastAsia="ko-KR"/>
        </w:rPr>
        <w:t xml:space="preserve"> </w:t>
      </w:r>
      <w:r w:rsidR="0076211B">
        <w:rPr>
          <w:rFonts w:eastAsiaTheme="minorEastAsia"/>
          <w:lang w:eastAsia="ko-KR"/>
        </w:rPr>
        <w:t>is captured for enhanced DSR</w:t>
      </w:r>
      <w:r w:rsidR="00103CCD">
        <w:rPr>
          <w:rFonts w:eastAsiaTheme="minorEastAsia"/>
          <w:lang w:eastAsia="ko-KR"/>
        </w:rPr>
        <w:t>, while,</w:t>
      </w:r>
    </w:p>
    <w:p w14:paraId="6B33FE37" w14:textId="592D3122" w:rsidR="00103CCD" w:rsidRDefault="00103CCD" w:rsidP="00103CCD">
      <w:pPr>
        <w:pStyle w:val="a6"/>
        <w:numPr>
          <w:ilvl w:val="0"/>
          <w:numId w:val="48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“</w:t>
      </w:r>
      <w:r w:rsidRPr="003B5B76">
        <w:rPr>
          <w:rFonts w:eastAsiaTheme="minorEastAsia"/>
          <w:i/>
          <w:iCs/>
          <w:highlight w:val="yellow"/>
          <w:lang w:eastAsia="ko-KR"/>
        </w:rPr>
        <w:t>A DSR MAC CE shall include delay status information of all LCGs which have pending DSRs when the MAC PDU containing this DSR MAC CE is to be built.</w:t>
      </w:r>
      <w:r>
        <w:rPr>
          <w:rFonts w:eastAsiaTheme="minorEastAsia"/>
          <w:lang w:eastAsia="ko-KR"/>
        </w:rPr>
        <w:t xml:space="preserve">” </w:t>
      </w:r>
      <w:r w:rsidR="0076211B">
        <w:rPr>
          <w:rFonts w:eastAsiaTheme="minorEastAsia"/>
          <w:lang w:eastAsia="ko-KR"/>
        </w:rPr>
        <w:t xml:space="preserve">is </w:t>
      </w:r>
      <w:r>
        <w:rPr>
          <w:rFonts w:eastAsiaTheme="minorEastAsia"/>
          <w:lang w:eastAsia="ko-KR"/>
        </w:rPr>
        <w:t xml:space="preserve">inclusively </w:t>
      </w:r>
      <w:r w:rsidR="0076211B">
        <w:rPr>
          <w:rFonts w:eastAsiaTheme="minorEastAsia"/>
          <w:lang w:eastAsia="ko-KR"/>
        </w:rPr>
        <w:t>embracing</w:t>
      </w:r>
      <w:r>
        <w:rPr>
          <w:rFonts w:eastAsiaTheme="minorEastAsia"/>
          <w:lang w:eastAsia="ko-KR"/>
        </w:rPr>
        <w:t xml:space="preserve"> the LCG(s) not configured with reporting threshold, </w:t>
      </w:r>
    </w:p>
    <w:p w14:paraId="6E3878BF" w14:textId="77777777" w:rsidR="00C75988" w:rsidRDefault="001C39E7" w:rsidP="001C39E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leading to </w:t>
      </w:r>
      <w:r w:rsidRPr="001C39E7">
        <w:rPr>
          <w:rFonts w:eastAsiaTheme="minorEastAsia"/>
          <w:lang w:eastAsia="ko-KR"/>
        </w:rPr>
        <w:t>contradictory</w:t>
      </w:r>
      <w:r w:rsidR="003B5B76" w:rsidRPr="003B5B76">
        <w:t xml:space="preserve"> </w:t>
      </w:r>
      <w:r w:rsidR="003B5B76" w:rsidRPr="003B5B76">
        <w:rPr>
          <w:rFonts w:eastAsiaTheme="minorEastAsia"/>
          <w:lang w:eastAsia="ko-KR"/>
        </w:rPr>
        <w:t>hypotheses</w:t>
      </w:r>
      <w:r>
        <w:rPr>
          <w:rFonts w:eastAsiaTheme="minorEastAsia"/>
          <w:lang w:eastAsia="ko-KR"/>
        </w:rPr>
        <w:t xml:space="preserve">. </w:t>
      </w:r>
    </w:p>
    <w:p w14:paraId="3052D55F" w14:textId="2F2C4F89" w:rsidR="004E640D" w:rsidRPr="004E640D" w:rsidRDefault="0076211B" w:rsidP="004E640D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Given that</w:t>
      </w:r>
      <w:r w:rsidR="001C39E7">
        <w:rPr>
          <w:rFonts w:eastAsiaTheme="minorEastAsia"/>
          <w:lang w:eastAsia="ko-KR"/>
        </w:rPr>
        <w:t xml:space="preserve"> “</w:t>
      </w:r>
      <w:r w:rsidR="001C39E7">
        <w:rPr>
          <w:lang w:eastAsia="ko-KR"/>
        </w:rPr>
        <w:t>a</w:t>
      </w:r>
      <w:r w:rsidR="001C39E7" w:rsidRPr="00D37AC6">
        <w:rPr>
          <w:lang w:eastAsia="ko-KR"/>
        </w:rPr>
        <w:t xml:space="preserve"> MAC PDU shall contain at most one DSR MAC CE</w:t>
      </w:r>
      <w:r>
        <w:rPr>
          <w:lang w:eastAsia="ko-KR"/>
        </w:rPr>
        <w:t>”</w:t>
      </w:r>
      <w:r w:rsidR="001C39E7">
        <w:rPr>
          <w:lang w:eastAsia="ko-KR"/>
        </w:rPr>
        <w:t xml:space="preserve">, </w:t>
      </w:r>
      <w:r w:rsidR="004E640D">
        <w:rPr>
          <w:lang w:eastAsia="ko-KR"/>
        </w:rPr>
        <w:t>we</w:t>
      </w:r>
      <w:r w:rsidR="001C39E7">
        <w:rPr>
          <w:lang w:eastAsia="ko-KR"/>
        </w:rPr>
        <w:t xml:space="preserve"> should confirm that, the LCG(s) not configured with reporting threshold</w:t>
      </w:r>
      <w:r w:rsidR="003441D8">
        <w:rPr>
          <w:lang w:eastAsia="ko-KR"/>
        </w:rPr>
        <w:t>, but with pending DSR,</w:t>
      </w:r>
      <w:r w:rsidR="001C39E7">
        <w:rPr>
          <w:lang w:eastAsia="ko-KR"/>
        </w:rPr>
        <w:t xml:space="preserve"> </w:t>
      </w:r>
      <w:r>
        <w:rPr>
          <w:lang w:eastAsia="ko-KR"/>
        </w:rPr>
        <w:t>are inclusively</w:t>
      </w:r>
      <w:r w:rsidR="001C39E7">
        <w:rPr>
          <w:lang w:eastAsia="ko-KR"/>
        </w:rPr>
        <w:t xml:space="preserve"> </w:t>
      </w:r>
      <w:r>
        <w:rPr>
          <w:lang w:eastAsia="ko-KR"/>
        </w:rPr>
        <w:t>served</w:t>
      </w:r>
      <w:r w:rsidR="001C39E7">
        <w:rPr>
          <w:lang w:eastAsia="ko-KR"/>
        </w:rPr>
        <w:t xml:space="preserve"> </w:t>
      </w:r>
      <w:r>
        <w:rPr>
          <w:lang w:eastAsia="ko-KR"/>
        </w:rPr>
        <w:t>by</w:t>
      </w:r>
      <w:r w:rsidR="001C39E7">
        <w:rPr>
          <w:lang w:eastAsia="ko-KR"/>
        </w:rPr>
        <w:t xml:space="preserve"> enhanced DSR MAC CE</w:t>
      </w:r>
      <w:r w:rsidR="004E640D">
        <w:rPr>
          <w:lang w:eastAsia="ko-KR"/>
        </w:rPr>
        <w:t xml:space="preserve">, and </w:t>
      </w:r>
      <w:r>
        <w:rPr>
          <w:lang w:eastAsia="ko-KR"/>
        </w:rPr>
        <w:t>this point</w:t>
      </w:r>
      <w:r w:rsidR="004E640D">
        <w:rPr>
          <w:lang w:eastAsia="ko-KR"/>
        </w:rPr>
        <w:t xml:space="preserve"> should be reflected </w:t>
      </w:r>
      <w:r>
        <w:rPr>
          <w:lang w:eastAsia="ko-KR"/>
        </w:rPr>
        <w:t xml:space="preserve">in </w:t>
      </w:r>
      <w:r w:rsidR="004E640D">
        <w:rPr>
          <w:lang w:eastAsia="ko-KR"/>
        </w:rPr>
        <w:t>field descriptions.</w:t>
      </w:r>
    </w:p>
    <w:p w14:paraId="225FA44C" w14:textId="115DE258" w:rsidR="004E640D" w:rsidRPr="00E57F3E" w:rsidRDefault="003441D8" w:rsidP="00E57F3E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4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</w:t>
      </w:r>
      <w:r w:rsidR="006C0CBC">
        <w:rPr>
          <w:rFonts w:eastAsiaTheme="minorEastAsia"/>
          <w:b/>
          <w:lang w:eastAsia="ko-KR"/>
        </w:rPr>
        <w:t>confirm</w:t>
      </w:r>
      <w:r w:rsidR="002B25FF">
        <w:rPr>
          <w:rFonts w:eastAsiaTheme="minorEastAsia"/>
          <w:b/>
          <w:lang w:eastAsia="ko-KR"/>
        </w:rPr>
        <w:t xml:space="preserve"> that,</w:t>
      </w:r>
      <w:r>
        <w:rPr>
          <w:rFonts w:eastAsiaTheme="minorEastAsia"/>
          <w:b/>
          <w:lang w:eastAsia="ko-KR"/>
        </w:rPr>
        <w:t xml:space="preserve"> </w:t>
      </w:r>
      <w:r w:rsidR="00E57F3E">
        <w:rPr>
          <w:rFonts w:eastAsiaTheme="minorEastAsia"/>
          <w:b/>
          <w:lang w:eastAsia="ko-KR"/>
        </w:rPr>
        <w:t xml:space="preserve">enhanced DSR MAC CE </w:t>
      </w:r>
      <w:r w:rsidR="006C0CBC">
        <w:rPr>
          <w:rFonts w:eastAsiaTheme="minorEastAsia"/>
          <w:b/>
          <w:lang w:eastAsia="ko-KR"/>
        </w:rPr>
        <w:t xml:space="preserve">inclusively serves </w:t>
      </w:r>
      <w:r>
        <w:rPr>
          <w:rFonts w:eastAsiaTheme="minorEastAsia"/>
          <w:b/>
          <w:lang w:eastAsia="ko-KR"/>
        </w:rPr>
        <w:t>the</w:t>
      </w:r>
      <w:r w:rsidR="00E57F3E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LCG(s) not configured with reporting threshold, but with pending DSR</w:t>
      </w:r>
      <w:r w:rsidR="004E640D">
        <w:rPr>
          <w:rFonts w:eastAsiaTheme="minorEastAsia"/>
          <w:b/>
          <w:lang w:eastAsia="ko-KR"/>
        </w:rPr>
        <w:t xml:space="preserve">, </w:t>
      </w:r>
      <w:r w:rsidR="00E57F3E">
        <w:rPr>
          <w:rFonts w:eastAsiaTheme="minorEastAsia"/>
          <w:b/>
          <w:lang w:eastAsia="ko-KR"/>
        </w:rPr>
        <w:t>and its field descriptions should</w:t>
      </w:r>
      <w:r w:rsidR="005A02B3">
        <w:rPr>
          <w:rFonts w:eastAsiaTheme="minorEastAsia"/>
          <w:b/>
          <w:lang w:eastAsia="ko-KR"/>
        </w:rPr>
        <w:t xml:space="preserve"> reflect</w:t>
      </w:r>
      <w:r w:rsidR="00E57F3E">
        <w:rPr>
          <w:rFonts w:eastAsiaTheme="minorEastAsia"/>
          <w:b/>
          <w:lang w:eastAsia="ko-KR"/>
        </w:rPr>
        <w:t xml:space="preserve"> </w:t>
      </w:r>
      <w:r w:rsidR="006C0CBC">
        <w:rPr>
          <w:rFonts w:eastAsiaTheme="minorEastAsia"/>
          <w:b/>
          <w:lang w:eastAsia="ko-KR"/>
        </w:rPr>
        <w:t>it</w:t>
      </w:r>
      <w:r w:rsidR="004E640D">
        <w:rPr>
          <w:rFonts w:eastAsiaTheme="minorEastAsia"/>
          <w:b/>
          <w:lang w:eastAsia="ko-KR"/>
        </w:rPr>
        <w:t>.</w:t>
      </w: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2F7C1D95" w14:textId="48E38372" w:rsidR="00834981" w:rsidRDefault="000971AE" w:rsidP="00321D74">
      <w:pPr>
        <w:rPr>
          <w:rFonts w:eastAsia="SimSun"/>
          <w:kern w:val="2"/>
        </w:rPr>
      </w:pPr>
      <w:bookmarkStart w:id="1" w:name="OLE_LINK3"/>
      <w:r w:rsidRPr="005C676E">
        <w:rPr>
          <w:rFonts w:eastAsia="SimSun"/>
          <w:kern w:val="2"/>
        </w:rPr>
        <w:t xml:space="preserve">Based on the discussion above, we have the following </w:t>
      </w:r>
      <w:r w:rsidR="006D561F">
        <w:rPr>
          <w:rFonts w:eastAsia="SimSun"/>
          <w:kern w:val="2"/>
        </w:rPr>
        <w:t xml:space="preserve">observation and </w:t>
      </w:r>
      <w:r w:rsidRPr="005C676E">
        <w:rPr>
          <w:rFonts w:eastAsia="SimSun"/>
          <w:kern w:val="2"/>
        </w:rPr>
        <w:t>proposals</w:t>
      </w:r>
      <w:bookmarkEnd w:id="1"/>
      <w:r>
        <w:rPr>
          <w:rFonts w:eastAsia="SimSun"/>
          <w:kern w:val="2"/>
        </w:rPr>
        <w:t>:</w:t>
      </w:r>
    </w:p>
    <w:p w14:paraId="6D5C306D" w14:textId="77777777" w:rsidR="00A20539" w:rsidRDefault="00A20539" w:rsidP="00A20539">
      <w:pPr>
        <w:spacing w:before="240" w:after="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1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discuss how to prevent enhanced DSR from being triggered without any data to report</w:t>
      </w:r>
      <w:r>
        <w:rPr>
          <w:rFonts w:eastAsiaTheme="minorEastAsia" w:hint="eastAsia"/>
          <w:b/>
          <w:lang w:eastAsia="ko-KR"/>
        </w:rPr>
        <w:t>,</w:t>
      </w:r>
      <w:r>
        <w:rPr>
          <w:rFonts w:eastAsiaTheme="minorEastAsia"/>
          <w:b/>
          <w:lang w:eastAsia="ko-KR"/>
        </w:rPr>
        <w:t xml:space="preserve"> by considering following alternatives:</w:t>
      </w:r>
    </w:p>
    <w:p w14:paraId="04BABF49" w14:textId="77777777" w:rsidR="00A20539" w:rsidRDefault="00A20539" w:rsidP="00A20539">
      <w:pPr>
        <w:pStyle w:val="a6"/>
        <w:numPr>
          <w:ilvl w:val="0"/>
          <w:numId w:val="48"/>
        </w:numPr>
        <w:ind w:hanging="357"/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A</w:t>
      </w:r>
      <w:r>
        <w:rPr>
          <w:rFonts w:eastAsiaTheme="minorEastAsia"/>
          <w:b/>
          <w:lang w:eastAsia="ko-KR"/>
        </w:rPr>
        <w:t xml:space="preserve">lt. 1: introduce a constraint that, for an LCG, </w:t>
      </w:r>
      <w:r w:rsidRPr="00D96F76">
        <w:rPr>
          <w:rFonts w:eastAsiaTheme="minorEastAsia"/>
          <w:b/>
          <w:lang w:eastAsia="ko-KR"/>
        </w:rPr>
        <w:t>at least one reporting threshold should be configured larger than or equal to triggering threshold</w:t>
      </w:r>
      <w:r>
        <w:rPr>
          <w:rFonts w:eastAsiaTheme="minorEastAsia"/>
          <w:b/>
          <w:lang w:eastAsia="ko-KR"/>
        </w:rPr>
        <w:t>;</w:t>
      </w:r>
    </w:p>
    <w:p w14:paraId="0B490666" w14:textId="77777777" w:rsidR="00A20539" w:rsidRPr="00D96F76" w:rsidRDefault="00A20539" w:rsidP="00A20539">
      <w:pPr>
        <w:pStyle w:val="a6"/>
        <w:numPr>
          <w:ilvl w:val="0"/>
          <w:numId w:val="48"/>
        </w:num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A</w:t>
      </w:r>
      <w:r>
        <w:rPr>
          <w:rFonts w:eastAsiaTheme="minorEastAsia"/>
          <w:b/>
          <w:lang w:eastAsia="ko-KR"/>
        </w:rPr>
        <w:t xml:space="preserve">lt. 2: introduce a constraint that, for an LCG, </w:t>
      </w:r>
      <w:r w:rsidRPr="00D96F76">
        <w:rPr>
          <w:rFonts w:eastAsiaTheme="minorEastAsia"/>
          <w:b/>
          <w:bCs/>
          <w:lang w:val="en-US" w:eastAsia="ko-KR"/>
        </w:rPr>
        <w:t>triggering threshold should be configured less than or equal to the largest reporting</w:t>
      </w:r>
      <w:r>
        <w:rPr>
          <w:rFonts w:eastAsiaTheme="minorEastAsia"/>
          <w:b/>
          <w:bCs/>
          <w:lang w:val="en-US" w:eastAsia="ko-KR"/>
        </w:rPr>
        <w:t xml:space="preserve"> threshold; (same meaning as Alt. 1 with different expression);</w:t>
      </w:r>
    </w:p>
    <w:p w14:paraId="49C8B8D9" w14:textId="52511787" w:rsidR="0026396F" w:rsidRPr="00A20539" w:rsidRDefault="00A20539" w:rsidP="004138AC">
      <w:pPr>
        <w:pStyle w:val="a6"/>
        <w:numPr>
          <w:ilvl w:val="0"/>
          <w:numId w:val="48"/>
        </w:numPr>
        <w:spacing w:before="240"/>
        <w:jc w:val="both"/>
        <w:rPr>
          <w:rFonts w:eastAsiaTheme="minorEastAsia" w:hint="eastAsia"/>
          <w:b/>
          <w:lang w:eastAsia="ko-KR"/>
        </w:rPr>
      </w:pPr>
      <w:r>
        <w:rPr>
          <w:rFonts w:eastAsiaTheme="minorEastAsia"/>
          <w:b/>
          <w:bCs/>
          <w:lang w:eastAsia="ko-KR"/>
        </w:rPr>
        <w:t>Alt. 3: introduce a note to remind such undesirable DSR triggering should be prevented by proper network configuration.</w:t>
      </w:r>
    </w:p>
    <w:p w14:paraId="1B74FC96" w14:textId="77777777" w:rsidR="00A20539" w:rsidRDefault="00A20539" w:rsidP="00A20539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confirm that enhanced DSR MAC CE is used if at least one LCG is configured with </w:t>
      </w:r>
      <w:proofErr w:type="spellStart"/>
      <w:r>
        <w:rPr>
          <w:rFonts w:eastAsiaTheme="minorEastAsia"/>
          <w:b/>
          <w:lang w:eastAsia="ko-KR"/>
        </w:rPr>
        <w:t>dsr-ReportingThresList</w:t>
      </w:r>
      <w:proofErr w:type="spellEnd"/>
      <w:r>
        <w:rPr>
          <w:rFonts w:eastAsiaTheme="minorEastAsia"/>
          <w:b/>
          <w:lang w:eastAsia="ko-KR"/>
        </w:rPr>
        <w:t>.</w:t>
      </w:r>
    </w:p>
    <w:p w14:paraId="0AB0E1AB" w14:textId="77777777" w:rsidR="00A20539" w:rsidRPr="005C0D54" w:rsidRDefault="00A20539" w:rsidP="00A20539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3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agree on the name of the new DSR MAC CE as Enhanced DSR MAC CE. </w:t>
      </w:r>
    </w:p>
    <w:p w14:paraId="2E44AB86" w14:textId="57CAF2AB" w:rsidR="00A20539" w:rsidRPr="00A20539" w:rsidRDefault="00A20539" w:rsidP="004138AC">
      <w:pPr>
        <w:spacing w:before="240"/>
        <w:jc w:val="both"/>
        <w:rPr>
          <w:rFonts w:eastAsiaTheme="minorEastAsia" w:hint="eastAsia"/>
          <w:b/>
          <w:lang w:eastAsia="ko-KR"/>
        </w:rPr>
      </w:pPr>
      <w:r>
        <w:rPr>
          <w:rFonts w:eastAsiaTheme="minorEastAsia"/>
          <w:b/>
          <w:lang w:eastAsia="ko-KR"/>
        </w:rPr>
        <w:t>Proposal 4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confirm that, enhanced DSR MAC CE inclusively serves the LCG(s) not configured with reporting threshold, but with pending DSR, and its field descriptions should reflect it.</w:t>
      </w:r>
    </w:p>
    <w:sectPr w:rsidR="00A20539" w:rsidRPr="00A2053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B6BDF" w14:textId="77777777" w:rsidR="00C5628C" w:rsidRDefault="00C5628C" w:rsidP="000B4C53">
      <w:pPr>
        <w:spacing w:after="0"/>
      </w:pPr>
      <w:r>
        <w:separator/>
      </w:r>
    </w:p>
  </w:endnote>
  <w:endnote w:type="continuationSeparator" w:id="0">
    <w:p w14:paraId="0056192E" w14:textId="77777777" w:rsidR="00C5628C" w:rsidRDefault="00C5628C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B5F9" w14:textId="77777777" w:rsidR="00C5628C" w:rsidRDefault="00C5628C" w:rsidP="000B4C53">
      <w:pPr>
        <w:spacing w:after="0"/>
      </w:pPr>
      <w:r>
        <w:separator/>
      </w:r>
    </w:p>
  </w:footnote>
  <w:footnote w:type="continuationSeparator" w:id="0">
    <w:p w14:paraId="34CF8E43" w14:textId="77777777" w:rsidR="00C5628C" w:rsidRDefault="00C5628C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D94854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B34BE"/>
    <w:multiLevelType w:val="hybridMultilevel"/>
    <w:tmpl w:val="11F2EFCA"/>
    <w:lvl w:ilvl="0" w:tplc="3D3C73AC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8804A61"/>
    <w:multiLevelType w:val="hybridMultilevel"/>
    <w:tmpl w:val="37702992"/>
    <w:lvl w:ilvl="0" w:tplc="D4ECF5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6380C"/>
    <w:multiLevelType w:val="hybridMultilevel"/>
    <w:tmpl w:val="2B50149A"/>
    <w:lvl w:ilvl="0" w:tplc="705CD29C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8E674C5"/>
    <w:multiLevelType w:val="hybridMultilevel"/>
    <w:tmpl w:val="49C691B8"/>
    <w:lvl w:ilvl="0" w:tplc="658E83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30B23"/>
    <w:multiLevelType w:val="hybridMultilevel"/>
    <w:tmpl w:val="48BCAFC4"/>
    <w:lvl w:ilvl="0" w:tplc="42865D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00DD1"/>
    <w:multiLevelType w:val="hybridMultilevel"/>
    <w:tmpl w:val="F7DC3AC0"/>
    <w:lvl w:ilvl="0" w:tplc="174636C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7B02AA"/>
    <w:multiLevelType w:val="hybridMultilevel"/>
    <w:tmpl w:val="10B07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FCAC92">
      <w:numFmt w:val="bullet"/>
      <w:lvlText w:val="•"/>
      <w:lvlJc w:val="left"/>
      <w:pPr>
        <w:ind w:left="1620" w:hanging="54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2157A"/>
    <w:multiLevelType w:val="hybridMultilevel"/>
    <w:tmpl w:val="F4589F00"/>
    <w:lvl w:ilvl="0" w:tplc="E7008FD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F971F36"/>
    <w:multiLevelType w:val="hybridMultilevel"/>
    <w:tmpl w:val="D5327E8C"/>
    <w:lvl w:ilvl="0" w:tplc="33048F2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7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F35F5F"/>
    <w:multiLevelType w:val="hybridMultilevel"/>
    <w:tmpl w:val="0A4C5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8D5343D"/>
    <w:multiLevelType w:val="hybridMultilevel"/>
    <w:tmpl w:val="DE74AD20"/>
    <w:lvl w:ilvl="0" w:tplc="708C186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305A1F"/>
    <w:multiLevelType w:val="hybridMultilevel"/>
    <w:tmpl w:val="D8ACBB78"/>
    <w:lvl w:ilvl="0" w:tplc="1AD01AF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44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43"/>
  </w:num>
  <w:num w:numId="3">
    <w:abstractNumId w:val="32"/>
  </w:num>
  <w:num w:numId="4">
    <w:abstractNumId w:val="31"/>
  </w:num>
  <w:num w:numId="5">
    <w:abstractNumId w:val="3"/>
  </w:num>
  <w:num w:numId="6">
    <w:abstractNumId w:val="9"/>
  </w:num>
  <w:num w:numId="7">
    <w:abstractNumId w:val="34"/>
  </w:num>
  <w:num w:numId="8">
    <w:abstractNumId w:val="28"/>
  </w:num>
  <w:num w:numId="9">
    <w:abstractNumId w:val="24"/>
  </w:num>
  <w:num w:numId="10">
    <w:abstractNumId w:val="13"/>
  </w:num>
  <w:num w:numId="11">
    <w:abstractNumId w:val="7"/>
  </w:num>
  <w:num w:numId="12">
    <w:abstractNumId w:val="18"/>
  </w:num>
  <w:num w:numId="13">
    <w:abstractNumId w:val="20"/>
  </w:num>
  <w:num w:numId="14">
    <w:abstractNumId w:val="26"/>
  </w:num>
  <w:num w:numId="15">
    <w:abstractNumId w:val="21"/>
  </w:num>
  <w:num w:numId="16">
    <w:abstractNumId w:val="25"/>
  </w:num>
  <w:num w:numId="17">
    <w:abstractNumId w:val="10"/>
  </w:num>
  <w:num w:numId="18">
    <w:abstractNumId w:val="22"/>
  </w:num>
  <w:num w:numId="19">
    <w:abstractNumId w:val="8"/>
  </w:num>
  <w:num w:numId="20">
    <w:abstractNumId w:val="4"/>
  </w:num>
  <w:num w:numId="21">
    <w:abstractNumId w:val="1"/>
  </w:num>
  <w:num w:numId="22">
    <w:abstractNumId w:val="33"/>
  </w:num>
  <w:num w:numId="23">
    <w:abstractNumId w:val="41"/>
  </w:num>
  <w:num w:numId="24">
    <w:abstractNumId w:val="29"/>
  </w:num>
  <w:num w:numId="25">
    <w:abstractNumId w:val="12"/>
  </w:num>
  <w:num w:numId="26">
    <w:abstractNumId w:val="23"/>
  </w:num>
  <w:num w:numId="27">
    <w:abstractNumId w:val="44"/>
  </w:num>
  <w:num w:numId="28">
    <w:abstractNumId w:val="5"/>
  </w:num>
  <w:num w:numId="29">
    <w:abstractNumId w:val="45"/>
  </w:num>
  <w:num w:numId="30">
    <w:abstractNumId w:val="36"/>
  </w:num>
  <w:num w:numId="31">
    <w:abstractNumId w:val="39"/>
  </w:num>
  <w:num w:numId="32">
    <w:abstractNumId w:val="37"/>
  </w:num>
  <w:num w:numId="33">
    <w:abstractNumId w:val="16"/>
  </w:num>
  <w:num w:numId="34">
    <w:abstractNumId w:val="17"/>
  </w:num>
  <w:num w:numId="35">
    <w:abstractNumId w:val="0"/>
  </w:num>
  <w:num w:numId="36">
    <w:abstractNumId w:val="14"/>
  </w:num>
  <w:num w:numId="37">
    <w:abstractNumId w:val="27"/>
  </w:num>
  <w:num w:numId="38">
    <w:abstractNumId w:val="15"/>
  </w:num>
  <w:num w:numId="39">
    <w:abstractNumId w:val="6"/>
  </w:num>
  <w:num w:numId="40">
    <w:abstractNumId w:val="35"/>
  </w:num>
  <w:num w:numId="41">
    <w:abstractNumId w:val="30"/>
  </w:num>
  <w:num w:numId="42">
    <w:abstractNumId w:val="2"/>
  </w:num>
  <w:num w:numId="43">
    <w:abstractNumId w:val="0"/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40"/>
  </w:num>
  <w:num w:numId="47">
    <w:abstractNumId w:val="42"/>
  </w:num>
  <w:num w:numId="48">
    <w:abstractNumId w:val="19"/>
  </w:num>
  <w:num w:numId="49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69"/>
    <w:rsid w:val="000000FE"/>
    <w:rsid w:val="00001661"/>
    <w:rsid w:val="00003D31"/>
    <w:rsid w:val="000044E4"/>
    <w:rsid w:val="000108F9"/>
    <w:rsid w:val="00011301"/>
    <w:rsid w:val="00012CD0"/>
    <w:rsid w:val="00017A30"/>
    <w:rsid w:val="00020456"/>
    <w:rsid w:val="00022153"/>
    <w:rsid w:val="00024159"/>
    <w:rsid w:val="00024793"/>
    <w:rsid w:val="00025410"/>
    <w:rsid w:val="00027142"/>
    <w:rsid w:val="000272F9"/>
    <w:rsid w:val="00031C67"/>
    <w:rsid w:val="00031CDF"/>
    <w:rsid w:val="0003286A"/>
    <w:rsid w:val="00032D5C"/>
    <w:rsid w:val="0003331E"/>
    <w:rsid w:val="00033C91"/>
    <w:rsid w:val="00036387"/>
    <w:rsid w:val="00036E43"/>
    <w:rsid w:val="00036FBD"/>
    <w:rsid w:val="0003743F"/>
    <w:rsid w:val="00043F1C"/>
    <w:rsid w:val="00046F49"/>
    <w:rsid w:val="000516E9"/>
    <w:rsid w:val="00051CBC"/>
    <w:rsid w:val="00052273"/>
    <w:rsid w:val="000522DC"/>
    <w:rsid w:val="0005351A"/>
    <w:rsid w:val="000539F6"/>
    <w:rsid w:val="00053CF2"/>
    <w:rsid w:val="00054EFC"/>
    <w:rsid w:val="000553B6"/>
    <w:rsid w:val="00062DAC"/>
    <w:rsid w:val="000630F8"/>
    <w:rsid w:val="000636AB"/>
    <w:rsid w:val="00063CC1"/>
    <w:rsid w:val="000648AA"/>
    <w:rsid w:val="000654B8"/>
    <w:rsid w:val="000662B8"/>
    <w:rsid w:val="000708FC"/>
    <w:rsid w:val="00071178"/>
    <w:rsid w:val="00071303"/>
    <w:rsid w:val="00071CA4"/>
    <w:rsid w:val="00071FAC"/>
    <w:rsid w:val="0007266B"/>
    <w:rsid w:val="000728F0"/>
    <w:rsid w:val="00073719"/>
    <w:rsid w:val="000759CA"/>
    <w:rsid w:val="00076203"/>
    <w:rsid w:val="00076564"/>
    <w:rsid w:val="00076DBA"/>
    <w:rsid w:val="000773FF"/>
    <w:rsid w:val="00077E6E"/>
    <w:rsid w:val="000806B3"/>
    <w:rsid w:val="0008227F"/>
    <w:rsid w:val="000823CB"/>
    <w:rsid w:val="00082C68"/>
    <w:rsid w:val="00083290"/>
    <w:rsid w:val="000837D7"/>
    <w:rsid w:val="0008465C"/>
    <w:rsid w:val="00084731"/>
    <w:rsid w:val="00084975"/>
    <w:rsid w:val="000849A6"/>
    <w:rsid w:val="00084B81"/>
    <w:rsid w:val="00085D46"/>
    <w:rsid w:val="000865BB"/>
    <w:rsid w:val="00087210"/>
    <w:rsid w:val="0008780A"/>
    <w:rsid w:val="000910BC"/>
    <w:rsid w:val="00091353"/>
    <w:rsid w:val="0009291F"/>
    <w:rsid w:val="00094CF7"/>
    <w:rsid w:val="000951F3"/>
    <w:rsid w:val="000954FF"/>
    <w:rsid w:val="00097132"/>
    <w:rsid w:val="000971AE"/>
    <w:rsid w:val="00097A7E"/>
    <w:rsid w:val="000A0E8B"/>
    <w:rsid w:val="000A19FD"/>
    <w:rsid w:val="000A4A88"/>
    <w:rsid w:val="000A69F1"/>
    <w:rsid w:val="000B05DF"/>
    <w:rsid w:val="000B1D9E"/>
    <w:rsid w:val="000B2515"/>
    <w:rsid w:val="000B26CD"/>
    <w:rsid w:val="000B3113"/>
    <w:rsid w:val="000B4C53"/>
    <w:rsid w:val="000B5776"/>
    <w:rsid w:val="000B5DE2"/>
    <w:rsid w:val="000B6124"/>
    <w:rsid w:val="000B79DB"/>
    <w:rsid w:val="000B7EA7"/>
    <w:rsid w:val="000C1BEF"/>
    <w:rsid w:val="000C2271"/>
    <w:rsid w:val="000C23E4"/>
    <w:rsid w:val="000C3BA5"/>
    <w:rsid w:val="000C3D60"/>
    <w:rsid w:val="000C4534"/>
    <w:rsid w:val="000C498F"/>
    <w:rsid w:val="000C62BC"/>
    <w:rsid w:val="000C76B0"/>
    <w:rsid w:val="000D05A8"/>
    <w:rsid w:val="000D120D"/>
    <w:rsid w:val="000D12D3"/>
    <w:rsid w:val="000D14E8"/>
    <w:rsid w:val="000D22F4"/>
    <w:rsid w:val="000D313E"/>
    <w:rsid w:val="000D33CF"/>
    <w:rsid w:val="000D4388"/>
    <w:rsid w:val="000E2D63"/>
    <w:rsid w:val="000E4AB5"/>
    <w:rsid w:val="000E4D48"/>
    <w:rsid w:val="000E4E1B"/>
    <w:rsid w:val="000E5340"/>
    <w:rsid w:val="000E5702"/>
    <w:rsid w:val="000F0E65"/>
    <w:rsid w:val="000F133D"/>
    <w:rsid w:val="000F13DC"/>
    <w:rsid w:val="000F17DC"/>
    <w:rsid w:val="000F33C8"/>
    <w:rsid w:val="000F53D2"/>
    <w:rsid w:val="000F5508"/>
    <w:rsid w:val="000F635C"/>
    <w:rsid w:val="000F7E7A"/>
    <w:rsid w:val="001001AF"/>
    <w:rsid w:val="00100717"/>
    <w:rsid w:val="00100CB6"/>
    <w:rsid w:val="001025F1"/>
    <w:rsid w:val="001039DA"/>
    <w:rsid w:val="00103CCD"/>
    <w:rsid w:val="00103EA1"/>
    <w:rsid w:val="001044FE"/>
    <w:rsid w:val="001049A9"/>
    <w:rsid w:val="00104EC1"/>
    <w:rsid w:val="0010634F"/>
    <w:rsid w:val="00107779"/>
    <w:rsid w:val="00107AE4"/>
    <w:rsid w:val="00110AF3"/>
    <w:rsid w:val="0011260E"/>
    <w:rsid w:val="00113696"/>
    <w:rsid w:val="001157F4"/>
    <w:rsid w:val="00115F0F"/>
    <w:rsid w:val="00116050"/>
    <w:rsid w:val="0011608C"/>
    <w:rsid w:val="0011677C"/>
    <w:rsid w:val="00117093"/>
    <w:rsid w:val="00120BEA"/>
    <w:rsid w:val="00123CD3"/>
    <w:rsid w:val="0012402D"/>
    <w:rsid w:val="001260EA"/>
    <w:rsid w:val="001276E9"/>
    <w:rsid w:val="001276F6"/>
    <w:rsid w:val="00127D56"/>
    <w:rsid w:val="0013053B"/>
    <w:rsid w:val="0013129E"/>
    <w:rsid w:val="00131514"/>
    <w:rsid w:val="001315AA"/>
    <w:rsid w:val="001315CB"/>
    <w:rsid w:val="00131CAF"/>
    <w:rsid w:val="00133CC1"/>
    <w:rsid w:val="00134274"/>
    <w:rsid w:val="00134A27"/>
    <w:rsid w:val="00134BD2"/>
    <w:rsid w:val="00135CE2"/>
    <w:rsid w:val="001368F7"/>
    <w:rsid w:val="00136962"/>
    <w:rsid w:val="00136E2A"/>
    <w:rsid w:val="001373A1"/>
    <w:rsid w:val="00137440"/>
    <w:rsid w:val="00137FD7"/>
    <w:rsid w:val="00140455"/>
    <w:rsid w:val="00143B6B"/>
    <w:rsid w:val="00144461"/>
    <w:rsid w:val="00144FD6"/>
    <w:rsid w:val="00145749"/>
    <w:rsid w:val="001467DC"/>
    <w:rsid w:val="00146A15"/>
    <w:rsid w:val="00146C2B"/>
    <w:rsid w:val="00146D64"/>
    <w:rsid w:val="001478A5"/>
    <w:rsid w:val="0015049A"/>
    <w:rsid w:val="001529FD"/>
    <w:rsid w:val="001548A4"/>
    <w:rsid w:val="00154D78"/>
    <w:rsid w:val="00154F1D"/>
    <w:rsid w:val="00155238"/>
    <w:rsid w:val="0015579F"/>
    <w:rsid w:val="00155919"/>
    <w:rsid w:val="00155B86"/>
    <w:rsid w:val="00155C82"/>
    <w:rsid w:val="00157CBF"/>
    <w:rsid w:val="00160244"/>
    <w:rsid w:val="00160346"/>
    <w:rsid w:val="00161457"/>
    <w:rsid w:val="0016376B"/>
    <w:rsid w:val="00163B2A"/>
    <w:rsid w:val="00164047"/>
    <w:rsid w:val="00164568"/>
    <w:rsid w:val="00165A8B"/>
    <w:rsid w:val="00171814"/>
    <w:rsid w:val="001732BC"/>
    <w:rsid w:val="00175D83"/>
    <w:rsid w:val="00177096"/>
    <w:rsid w:val="001815AF"/>
    <w:rsid w:val="00183169"/>
    <w:rsid w:val="00183843"/>
    <w:rsid w:val="001840D0"/>
    <w:rsid w:val="00186BD4"/>
    <w:rsid w:val="00187C7B"/>
    <w:rsid w:val="00190D5F"/>
    <w:rsid w:val="00192B11"/>
    <w:rsid w:val="00192EC4"/>
    <w:rsid w:val="00194E4C"/>
    <w:rsid w:val="00196607"/>
    <w:rsid w:val="001976C0"/>
    <w:rsid w:val="001A280C"/>
    <w:rsid w:val="001A2DA0"/>
    <w:rsid w:val="001A2F08"/>
    <w:rsid w:val="001A3F8B"/>
    <w:rsid w:val="001A3FE8"/>
    <w:rsid w:val="001A68EE"/>
    <w:rsid w:val="001B1413"/>
    <w:rsid w:val="001B32E3"/>
    <w:rsid w:val="001B3BBE"/>
    <w:rsid w:val="001B4025"/>
    <w:rsid w:val="001B5559"/>
    <w:rsid w:val="001B5D14"/>
    <w:rsid w:val="001B631F"/>
    <w:rsid w:val="001B6510"/>
    <w:rsid w:val="001C25B9"/>
    <w:rsid w:val="001C2A1B"/>
    <w:rsid w:val="001C310B"/>
    <w:rsid w:val="001C3536"/>
    <w:rsid w:val="001C39E7"/>
    <w:rsid w:val="001C53A5"/>
    <w:rsid w:val="001C7DF8"/>
    <w:rsid w:val="001D2E94"/>
    <w:rsid w:val="001D38AB"/>
    <w:rsid w:val="001D4D7E"/>
    <w:rsid w:val="001D7B15"/>
    <w:rsid w:val="001E0003"/>
    <w:rsid w:val="001E144B"/>
    <w:rsid w:val="001E193A"/>
    <w:rsid w:val="001E2705"/>
    <w:rsid w:val="001E3F50"/>
    <w:rsid w:val="001E65A1"/>
    <w:rsid w:val="001E74C8"/>
    <w:rsid w:val="001E7731"/>
    <w:rsid w:val="001E7A9F"/>
    <w:rsid w:val="001E7E74"/>
    <w:rsid w:val="001F117F"/>
    <w:rsid w:val="001F69AA"/>
    <w:rsid w:val="001F6B49"/>
    <w:rsid w:val="0020012D"/>
    <w:rsid w:val="00201E86"/>
    <w:rsid w:val="00205BF5"/>
    <w:rsid w:val="002066BB"/>
    <w:rsid w:val="002068C3"/>
    <w:rsid w:val="00206B06"/>
    <w:rsid w:val="00211065"/>
    <w:rsid w:val="002111AD"/>
    <w:rsid w:val="002121C1"/>
    <w:rsid w:val="00214099"/>
    <w:rsid w:val="00214652"/>
    <w:rsid w:val="002152F7"/>
    <w:rsid w:val="002171DA"/>
    <w:rsid w:val="00217352"/>
    <w:rsid w:val="002173FA"/>
    <w:rsid w:val="0022126B"/>
    <w:rsid w:val="00221872"/>
    <w:rsid w:val="00224BDD"/>
    <w:rsid w:val="00224D60"/>
    <w:rsid w:val="00224E2B"/>
    <w:rsid w:val="0022705F"/>
    <w:rsid w:val="002300D0"/>
    <w:rsid w:val="002310C6"/>
    <w:rsid w:val="00231128"/>
    <w:rsid w:val="00231F8E"/>
    <w:rsid w:val="00232353"/>
    <w:rsid w:val="002335A6"/>
    <w:rsid w:val="0023449F"/>
    <w:rsid w:val="002356ED"/>
    <w:rsid w:val="002368BA"/>
    <w:rsid w:val="00236C46"/>
    <w:rsid w:val="002370A5"/>
    <w:rsid w:val="0024037E"/>
    <w:rsid w:val="00241B23"/>
    <w:rsid w:val="002424B4"/>
    <w:rsid w:val="002432CA"/>
    <w:rsid w:val="00243E4A"/>
    <w:rsid w:val="00243E57"/>
    <w:rsid w:val="00243E71"/>
    <w:rsid w:val="0024588D"/>
    <w:rsid w:val="00245DC4"/>
    <w:rsid w:val="00247961"/>
    <w:rsid w:val="0025033C"/>
    <w:rsid w:val="0025177E"/>
    <w:rsid w:val="0025282D"/>
    <w:rsid w:val="00252A27"/>
    <w:rsid w:val="00253BB6"/>
    <w:rsid w:val="00254A18"/>
    <w:rsid w:val="00254BC5"/>
    <w:rsid w:val="002559DF"/>
    <w:rsid w:val="002569FE"/>
    <w:rsid w:val="00257469"/>
    <w:rsid w:val="00257FB1"/>
    <w:rsid w:val="00261F7A"/>
    <w:rsid w:val="0026235D"/>
    <w:rsid w:val="0026396F"/>
    <w:rsid w:val="00263FC4"/>
    <w:rsid w:val="0026470A"/>
    <w:rsid w:val="00264C42"/>
    <w:rsid w:val="00265074"/>
    <w:rsid w:val="00265ACE"/>
    <w:rsid w:val="00266C7C"/>
    <w:rsid w:val="00266FAB"/>
    <w:rsid w:val="00274891"/>
    <w:rsid w:val="0027509E"/>
    <w:rsid w:val="002751B1"/>
    <w:rsid w:val="002761E3"/>
    <w:rsid w:val="002770F5"/>
    <w:rsid w:val="00277AD4"/>
    <w:rsid w:val="00280848"/>
    <w:rsid w:val="00280B94"/>
    <w:rsid w:val="002818E1"/>
    <w:rsid w:val="0028417A"/>
    <w:rsid w:val="00284363"/>
    <w:rsid w:val="00290158"/>
    <w:rsid w:val="00291362"/>
    <w:rsid w:val="00293AD8"/>
    <w:rsid w:val="00293BDF"/>
    <w:rsid w:val="00295F10"/>
    <w:rsid w:val="002965F8"/>
    <w:rsid w:val="002A0AD8"/>
    <w:rsid w:val="002A2CD2"/>
    <w:rsid w:val="002A3559"/>
    <w:rsid w:val="002A3B53"/>
    <w:rsid w:val="002A41A4"/>
    <w:rsid w:val="002A4332"/>
    <w:rsid w:val="002A4D2F"/>
    <w:rsid w:val="002A5E30"/>
    <w:rsid w:val="002A6941"/>
    <w:rsid w:val="002B01D2"/>
    <w:rsid w:val="002B02CA"/>
    <w:rsid w:val="002B0EBF"/>
    <w:rsid w:val="002B10C3"/>
    <w:rsid w:val="002B1336"/>
    <w:rsid w:val="002B17F4"/>
    <w:rsid w:val="002B1D48"/>
    <w:rsid w:val="002B25FF"/>
    <w:rsid w:val="002B2883"/>
    <w:rsid w:val="002B3942"/>
    <w:rsid w:val="002B3BED"/>
    <w:rsid w:val="002B61F7"/>
    <w:rsid w:val="002B7D36"/>
    <w:rsid w:val="002C1CB5"/>
    <w:rsid w:val="002C20D2"/>
    <w:rsid w:val="002C2878"/>
    <w:rsid w:val="002C2F86"/>
    <w:rsid w:val="002C3162"/>
    <w:rsid w:val="002C37E9"/>
    <w:rsid w:val="002C4105"/>
    <w:rsid w:val="002C5FFA"/>
    <w:rsid w:val="002C6161"/>
    <w:rsid w:val="002D0DC4"/>
    <w:rsid w:val="002D155A"/>
    <w:rsid w:val="002D1679"/>
    <w:rsid w:val="002D23DF"/>
    <w:rsid w:val="002D2C66"/>
    <w:rsid w:val="002D5237"/>
    <w:rsid w:val="002D5582"/>
    <w:rsid w:val="002D5F1A"/>
    <w:rsid w:val="002D6F79"/>
    <w:rsid w:val="002E0F5B"/>
    <w:rsid w:val="002E2070"/>
    <w:rsid w:val="002E296A"/>
    <w:rsid w:val="002E3514"/>
    <w:rsid w:val="002E4F00"/>
    <w:rsid w:val="002E53BE"/>
    <w:rsid w:val="002E5444"/>
    <w:rsid w:val="002E5C0E"/>
    <w:rsid w:val="002E6112"/>
    <w:rsid w:val="002E7F28"/>
    <w:rsid w:val="002F235B"/>
    <w:rsid w:val="002F3106"/>
    <w:rsid w:val="002F3B92"/>
    <w:rsid w:val="002F3FB3"/>
    <w:rsid w:val="002F50E6"/>
    <w:rsid w:val="002F57CA"/>
    <w:rsid w:val="002F5C74"/>
    <w:rsid w:val="002F68DC"/>
    <w:rsid w:val="002F7274"/>
    <w:rsid w:val="002F79A0"/>
    <w:rsid w:val="00300333"/>
    <w:rsid w:val="00300CA9"/>
    <w:rsid w:val="003012AA"/>
    <w:rsid w:val="00301385"/>
    <w:rsid w:val="00301E89"/>
    <w:rsid w:val="0030256E"/>
    <w:rsid w:val="00303991"/>
    <w:rsid w:val="00303A18"/>
    <w:rsid w:val="00303A78"/>
    <w:rsid w:val="00305ACE"/>
    <w:rsid w:val="00305CFC"/>
    <w:rsid w:val="00307C23"/>
    <w:rsid w:val="00310BD4"/>
    <w:rsid w:val="003145A3"/>
    <w:rsid w:val="00314ADB"/>
    <w:rsid w:val="0031506B"/>
    <w:rsid w:val="00315679"/>
    <w:rsid w:val="00317B11"/>
    <w:rsid w:val="00317DC9"/>
    <w:rsid w:val="0032097A"/>
    <w:rsid w:val="00321708"/>
    <w:rsid w:val="00321D74"/>
    <w:rsid w:val="00324291"/>
    <w:rsid w:val="00325387"/>
    <w:rsid w:val="0032639B"/>
    <w:rsid w:val="00327BE0"/>
    <w:rsid w:val="0033002D"/>
    <w:rsid w:val="00331B8C"/>
    <w:rsid w:val="003338A7"/>
    <w:rsid w:val="00334559"/>
    <w:rsid w:val="003345AA"/>
    <w:rsid w:val="0033485F"/>
    <w:rsid w:val="0033680C"/>
    <w:rsid w:val="00336A78"/>
    <w:rsid w:val="00336F6A"/>
    <w:rsid w:val="00337776"/>
    <w:rsid w:val="003412F3"/>
    <w:rsid w:val="003441D8"/>
    <w:rsid w:val="00344900"/>
    <w:rsid w:val="003452FA"/>
    <w:rsid w:val="003470DE"/>
    <w:rsid w:val="0034735E"/>
    <w:rsid w:val="00350BA1"/>
    <w:rsid w:val="003511C3"/>
    <w:rsid w:val="003529A4"/>
    <w:rsid w:val="00353621"/>
    <w:rsid w:val="00353C89"/>
    <w:rsid w:val="0035491D"/>
    <w:rsid w:val="00355810"/>
    <w:rsid w:val="00355978"/>
    <w:rsid w:val="00356C64"/>
    <w:rsid w:val="00357319"/>
    <w:rsid w:val="00357B3E"/>
    <w:rsid w:val="00360115"/>
    <w:rsid w:val="00360199"/>
    <w:rsid w:val="00360BD0"/>
    <w:rsid w:val="003612CB"/>
    <w:rsid w:val="00361D1B"/>
    <w:rsid w:val="00362200"/>
    <w:rsid w:val="003629EB"/>
    <w:rsid w:val="0036451D"/>
    <w:rsid w:val="00365923"/>
    <w:rsid w:val="0036617A"/>
    <w:rsid w:val="00367602"/>
    <w:rsid w:val="00373833"/>
    <w:rsid w:val="00373DE0"/>
    <w:rsid w:val="00373EAF"/>
    <w:rsid w:val="00374164"/>
    <w:rsid w:val="00374D80"/>
    <w:rsid w:val="0037520D"/>
    <w:rsid w:val="00375AB2"/>
    <w:rsid w:val="00377362"/>
    <w:rsid w:val="0038067B"/>
    <w:rsid w:val="00382AEE"/>
    <w:rsid w:val="0038491F"/>
    <w:rsid w:val="00385075"/>
    <w:rsid w:val="003850D9"/>
    <w:rsid w:val="003854E3"/>
    <w:rsid w:val="00385CDA"/>
    <w:rsid w:val="00390400"/>
    <w:rsid w:val="00390A6D"/>
    <w:rsid w:val="003913C2"/>
    <w:rsid w:val="00392CC7"/>
    <w:rsid w:val="003945F8"/>
    <w:rsid w:val="00395FFC"/>
    <w:rsid w:val="00397CAA"/>
    <w:rsid w:val="003A04C4"/>
    <w:rsid w:val="003A1B1D"/>
    <w:rsid w:val="003A1C00"/>
    <w:rsid w:val="003A2A3B"/>
    <w:rsid w:val="003A3356"/>
    <w:rsid w:val="003A3F7C"/>
    <w:rsid w:val="003A4A71"/>
    <w:rsid w:val="003A4B55"/>
    <w:rsid w:val="003A5D35"/>
    <w:rsid w:val="003A66D8"/>
    <w:rsid w:val="003B01B6"/>
    <w:rsid w:val="003B1F2E"/>
    <w:rsid w:val="003B22D3"/>
    <w:rsid w:val="003B3038"/>
    <w:rsid w:val="003B3166"/>
    <w:rsid w:val="003B4EE3"/>
    <w:rsid w:val="003B52BA"/>
    <w:rsid w:val="003B5B76"/>
    <w:rsid w:val="003B5BC3"/>
    <w:rsid w:val="003B7BB3"/>
    <w:rsid w:val="003C0772"/>
    <w:rsid w:val="003C36FF"/>
    <w:rsid w:val="003C3793"/>
    <w:rsid w:val="003C4143"/>
    <w:rsid w:val="003C4225"/>
    <w:rsid w:val="003C5923"/>
    <w:rsid w:val="003D27A0"/>
    <w:rsid w:val="003D2C19"/>
    <w:rsid w:val="003D3003"/>
    <w:rsid w:val="003D50E6"/>
    <w:rsid w:val="003E0132"/>
    <w:rsid w:val="003E12D3"/>
    <w:rsid w:val="003E2325"/>
    <w:rsid w:val="003E2817"/>
    <w:rsid w:val="003E2A5C"/>
    <w:rsid w:val="003E7960"/>
    <w:rsid w:val="003F03C5"/>
    <w:rsid w:val="003F2450"/>
    <w:rsid w:val="003F264E"/>
    <w:rsid w:val="003F2EFA"/>
    <w:rsid w:val="003F41C3"/>
    <w:rsid w:val="003F48D0"/>
    <w:rsid w:val="003F5E2F"/>
    <w:rsid w:val="003F6C00"/>
    <w:rsid w:val="003F6E78"/>
    <w:rsid w:val="003F6ECF"/>
    <w:rsid w:val="003F727C"/>
    <w:rsid w:val="003F7853"/>
    <w:rsid w:val="00400D96"/>
    <w:rsid w:val="00400F5E"/>
    <w:rsid w:val="0040154A"/>
    <w:rsid w:val="00401A55"/>
    <w:rsid w:val="00401DD0"/>
    <w:rsid w:val="00402BD4"/>
    <w:rsid w:val="00402C6E"/>
    <w:rsid w:val="00402CAB"/>
    <w:rsid w:val="00404CDF"/>
    <w:rsid w:val="004058EB"/>
    <w:rsid w:val="00406DE0"/>
    <w:rsid w:val="00406EDC"/>
    <w:rsid w:val="00407101"/>
    <w:rsid w:val="00407292"/>
    <w:rsid w:val="0041119E"/>
    <w:rsid w:val="0041153F"/>
    <w:rsid w:val="00411AEC"/>
    <w:rsid w:val="00411F7C"/>
    <w:rsid w:val="004138AC"/>
    <w:rsid w:val="00414353"/>
    <w:rsid w:val="00415BE3"/>
    <w:rsid w:val="00415F1B"/>
    <w:rsid w:val="00417154"/>
    <w:rsid w:val="00417F0E"/>
    <w:rsid w:val="004202CA"/>
    <w:rsid w:val="004210C5"/>
    <w:rsid w:val="00421A29"/>
    <w:rsid w:val="00421C05"/>
    <w:rsid w:val="004236E2"/>
    <w:rsid w:val="00423A97"/>
    <w:rsid w:val="004245F3"/>
    <w:rsid w:val="00426397"/>
    <w:rsid w:val="00426821"/>
    <w:rsid w:val="00432614"/>
    <w:rsid w:val="00432ED7"/>
    <w:rsid w:val="00432FAD"/>
    <w:rsid w:val="00433777"/>
    <w:rsid w:val="00433A93"/>
    <w:rsid w:val="00434064"/>
    <w:rsid w:val="00434872"/>
    <w:rsid w:val="00435808"/>
    <w:rsid w:val="0043677F"/>
    <w:rsid w:val="004368EC"/>
    <w:rsid w:val="00437CFF"/>
    <w:rsid w:val="00440803"/>
    <w:rsid w:val="00440C78"/>
    <w:rsid w:val="00440CE2"/>
    <w:rsid w:val="0044264A"/>
    <w:rsid w:val="00443F5C"/>
    <w:rsid w:val="00445DD1"/>
    <w:rsid w:val="004475EA"/>
    <w:rsid w:val="0045041F"/>
    <w:rsid w:val="00454592"/>
    <w:rsid w:val="00456430"/>
    <w:rsid w:val="0045667C"/>
    <w:rsid w:val="00456F05"/>
    <w:rsid w:val="004574B8"/>
    <w:rsid w:val="00460251"/>
    <w:rsid w:val="0046203C"/>
    <w:rsid w:val="00462549"/>
    <w:rsid w:val="00462B00"/>
    <w:rsid w:val="004633E4"/>
    <w:rsid w:val="004640A3"/>
    <w:rsid w:val="0046645F"/>
    <w:rsid w:val="004674D7"/>
    <w:rsid w:val="00467515"/>
    <w:rsid w:val="00473042"/>
    <w:rsid w:val="00473532"/>
    <w:rsid w:val="0047414B"/>
    <w:rsid w:val="00474907"/>
    <w:rsid w:val="00474F6F"/>
    <w:rsid w:val="004751B7"/>
    <w:rsid w:val="0047590C"/>
    <w:rsid w:val="00476628"/>
    <w:rsid w:val="00476647"/>
    <w:rsid w:val="004766D8"/>
    <w:rsid w:val="00476B5A"/>
    <w:rsid w:val="00476FA7"/>
    <w:rsid w:val="004774E5"/>
    <w:rsid w:val="004800CF"/>
    <w:rsid w:val="004808E9"/>
    <w:rsid w:val="00480A9B"/>
    <w:rsid w:val="0048181A"/>
    <w:rsid w:val="00484BEA"/>
    <w:rsid w:val="00485E50"/>
    <w:rsid w:val="004870A4"/>
    <w:rsid w:val="00490946"/>
    <w:rsid w:val="00491F63"/>
    <w:rsid w:val="00492BC0"/>
    <w:rsid w:val="004937A5"/>
    <w:rsid w:val="00493A02"/>
    <w:rsid w:val="004965C7"/>
    <w:rsid w:val="00497406"/>
    <w:rsid w:val="004A001D"/>
    <w:rsid w:val="004A0346"/>
    <w:rsid w:val="004A0C71"/>
    <w:rsid w:val="004A18A4"/>
    <w:rsid w:val="004A28B9"/>
    <w:rsid w:val="004A2A0E"/>
    <w:rsid w:val="004A34C4"/>
    <w:rsid w:val="004A398C"/>
    <w:rsid w:val="004A3C6E"/>
    <w:rsid w:val="004A4FE6"/>
    <w:rsid w:val="004A5202"/>
    <w:rsid w:val="004A5DB8"/>
    <w:rsid w:val="004A5E31"/>
    <w:rsid w:val="004A6F4B"/>
    <w:rsid w:val="004A7180"/>
    <w:rsid w:val="004B0020"/>
    <w:rsid w:val="004B0986"/>
    <w:rsid w:val="004B21D0"/>
    <w:rsid w:val="004B2C98"/>
    <w:rsid w:val="004B347C"/>
    <w:rsid w:val="004B376D"/>
    <w:rsid w:val="004B3B77"/>
    <w:rsid w:val="004B48BB"/>
    <w:rsid w:val="004B6125"/>
    <w:rsid w:val="004B6877"/>
    <w:rsid w:val="004B79EE"/>
    <w:rsid w:val="004B7AF4"/>
    <w:rsid w:val="004C0262"/>
    <w:rsid w:val="004C09AF"/>
    <w:rsid w:val="004C3656"/>
    <w:rsid w:val="004C3CBA"/>
    <w:rsid w:val="004C48B4"/>
    <w:rsid w:val="004C4BE0"/>
    <w:rsid w:val="004C59A3"/>
    <w:rsid w:val="004C6878"/>
    <w:rsid w:val="004C73AF"/>
    <w:rsid w:val="004C74C3"/>
    <w:rsid w:val="004D2152"/>
    <w:rsid w:val="004D22C0"/>
    <w:rsid w:val="004D4CBF"/>
    <w:rsid w:val="004D4CE2"/>
    <w:rsid w:val="004D4EA4"/>
    <w:rsid w:val="004D5277"/>
    <w:rsid w:val="004D7071"/>
    <w:rsid w:val="004D7912"/>
    <w:rsid w:val="004D7F33"/>
    <w:rsid w:val="004E101C"/>
    <w:rsid w:val="004E1278"/>
    <w:rsid w:val="004E2672"/>
    <w:rsid w:val="004E584B"/>
    <w:rsid w:val="004E6344"/>
    <w:rsid w:val="004E640D"/>
    <w:rsid w:val="004F032F"/>
    <w:rsid w:val="004F15E1"/>
    <w:rsid w:val="004F346E"/>
    <w:rsid w:val="004F379A"/>
    <w:rsid w:val="004F3B08"/>
    <w:rsid w:val="004F55C0"/>
    <w:rsid w:val="004F708A"/>
    <w:rsid w:val="00500778"/>
    <w:rsid w:val="0050097B"/>
    <w:rsid w:val="005031D2"/>
    <w:rsid w:val="0050472E"/>
    <w:rsid w:val="00505465"/>
    <w:rsid w:val="00506189"/>
    <w:rsid w:val="005103B0"/>
    <w:rsid w:val="00510B5B"/>
    <w:rsid w:val="0051126C"/>
    <w:rsid w:val="00511725"/>
    <w:rsid w:val="005156E1"/>
    <w:rsid w:val="00517453"/>
    <w:rsid w:val="00517515"/>
    <w:rsid w:val="005203DB"/>
    <w:rsid w:val="00520ED0"/>
    <w:rsid w:val="00523301"/>
    <w:rsid w:val="005233B3"/>
    <w:rsid w:val="0052370E"/>
    <w:rsid w:val="00524BE1"/>
    <w:rsid w:val="0052577E"/>
    <w:rsid w:val="00526E42"/>
    <w:rsid w:val="005307DC"/>
    <w:rsid w:val="00530CD6"/>
    <w:rsid w:val="0053336B"/>
    <w:rsid w:val="00536396"/>
    <w:rsid w:val="00537917"/>
    <w:rsid w:val="00537A0E"/>
    <w:rsid w:val="00541599"/>
    <w:rsid w:val="005440A1"/>
    <w:rsid w:val="00544591"/>
    <w:rsid w:val="00544B01"/>
    <w:rsid w:val="0055313E"/>
    <w:rsid w:val="00555F55"/>
    <w:rsid w:val="00557051"/>
    <w:rsid w:val="005603E9"/>
    <w:rsid w:val="005621D6"/>
    <w:rsid w:val="0056233E"/>
    <w:rsid w:val="00563945"/>
    <w:rsid w:val="00565F4E"/>
    <w:rsid w:val="005662D0"/>
    <w:rsid w:val="00567515"/>
    <w:rsid w:val="00567868"/>
    <w:rsid w:val="00571F9D"/>
    <w:rsid w:val="00573C07"/>
    <w:rsid w:val="00576877"/>
    <w:rsid w:val="00577D96"/>
    <w:rsid w:val="00580121"/>
    <w:rsid w:val="00580199"/>
    <w:rsid w:val="00580DE7"/>
    <w:rsid w:val="00581E7A"/>
    <w:rsid w:val="005833C6"/>
    <w:rsid w:val="00583590"/>
    <w:rsid w:val="00584205"/>
    <w:rsid w:val="00585236"/>
    <w:rsid w:val="0058720B"/>
    <w:rsid w:val="005901B2"/>
    <w:rsid w:val="00590524"/>
    <w:rsid w:val="00591B9B"/>
    <w:rsid w:val="00593B87"/>
    <w:rsid w:val="00594544"/>
    <w:rsid w:val="00594887"/>
    <w:rsid w:val="0059680D"/>
    <w:rsid w:val="005A02B3"/>
    <w:rsid w:val="005A08CF"/>
    <w:rsid w:val="005A0EE5"/>
    <w:rsid w:val="005A2F53"/>
    <w:rsid w:val="005A6326"/>
    <w:rsid w:val="005B01C3"/>
    <w:rsid w:val="005B0223"/>
    <w:rsid w:val="005B1207"/>
    <w:rsid w:val="005B24FD"/>
    <w:rsid w:val="005B4574"/>
    <w:rsid w:val="005B4819"/>
    <w:rsid w:val="005B5BA0"/>
    <w:rsid w:val="005B6ABC"/>
    <w:rsid w:val="005B74EE"/>
    <w:rsid w:val="005C00C9"/>
    <w:rsid w:val="005C0431"/>
    <w:rsid w:val="005C0D54"/>
    <w:rsid w:val="005C1021"/>
    <w:rsid w:val="005C2BA6"/>
    <w:rsid w:val="005C4BB6"/>
    <w:rsid w:val="005C5014"/>
    <w:rsid w:val="005C530F"/>
    <w:rsid w:val="005C55FC"/>
    <w:rsid w:val="005C7907"/>
    <w:rsid w:val="005D0460"/>
    <w:rsid w:val="005D0E96"/>
    <w:rsid w:val="005D1981"/>
    <w:rsid w:val="005D371C"/>
    <w:rsid w:val="005D3D35"/>
    <w:rsid w:val="005D4D60"/>
    <w:rsid w:val="005D4D9F"/>
    <w:rsid w:val="005D705C"/>
    <w:rsid w:val="005E04A0"/>
    <w:rsid w:val="005E0869"/>
    <w:rsid w:val="005E0D3D"/>
    <w:rsid w:val="005E19C4"/>
    <w:rsid w:val="005E2189"/>
    <w:rsid w:val="005E247E"/>
    <w:rsid w:val="005E4507"/>
    <w:rsid w:val="005E4861"/>
    <w:rsid w:val="005E5332"/>
    <w:rsid w:val="005E6B8E"/>
    <w:rsid w:val="005E7ECD"/>
    <w:rsid w:val="005F00AC"/>
    <w:rsid w:val="005F0F85"/>
    <w:rsid w:val="005F133B"/>
    <w:rsid w:val="005F1B46"/>
    <w:rsid w:val="005F1C9F"/>
    <w:rsid w:val="005F24FA"/>
    <w:rsid w:val="005F31DD"/>
    <w:rsid w:val="005F352E"/>
    <w:rsid w:val="005F5269"/>
    <w:rsid w:val="005F6AE9"/>
    <w:rsid w:val="00601D41"/>
    <w:rsid w:val="00601E90"/>
    <w:rsid w:val="00602160"/>
    <w:rsid w:val="00602299"/>
    <w:rsid w:val="006028D3"/>
    <w:rsid w:val="00604E4F"/>
    <w:rsid w:val="006062DD"/>
    <w:rsid w:val="00606AF6"/>
    <w:rsid w:val="0060764D"/>
    <w:rsid w:val="00607783"/>
    <w:rsid w:val="006112AB"/>
    <w:rsid w:val="00611F1C"/>
    <w:rsid w:val="006123DE"/>
    <w:rsid w:val="00612AED"/>
    <w:rsid w:val="006131D5"/>
    <w:rsid w:val="00614509"/>
    <w:rsid w:val="00614546"/>
    <w:rsid w:val="00614F24"/>
    <w:rsid w:val="006150B0"/>
    <w:rsid w:val="006154F9"/>
    <w:rsid w:val="00616E41"/>
    <w:rsid w:val="00617A66"/>
    <w:rsid w:val="00620A57"/>
    <w:rsid w:val="00620EC7"/>
    <w:rsid w:val="00621127"/>
    <w:rsid w:val="00621305"/>
    <w:rsid w:val="00621A4F"/>
    <w:rsid w:val="00621D7B"/>
    <w:rsid w:val="00621E7B"/>
    <w:rsid w:val="006222BD"/>
    <w:rsid w:val="00623AD4"/>
    <w:rsid w:val="00624E10"/>
    <w:rsid w:val="0062670D"/>
    <w:rsid w:val="006272BB"/>
    <w:rsid w:val="006304ED"/>
    <w:rsid w:val="0063115C"/>
    <w:rsid w:val="00632480"/>
    <w:rsid w:val="00632B9E"/>
    <w:rsid w:val="00633AE8"/>
    <w:rsid w:val="0063409A"/>
    <w:rsid w:val="006340A4"/>
    <w:rsid w:val="00634F53"/>
    <w:rsid w:val="006352D8"/>
    <w:rsid w:val="00636137"/>
    <w:rsid w:val="00637811"/>
    <w:rsid w:val="006416C6"/>
    <w:rsid w:val="006424B9"/>
    <w:rsid w:val="006454DD"/>
    <w:rsid w:val="00646071"/>
    <w:rsid w:val="00647A65"/>
    <w:rsid w:val="0065023E"/>
    <w:rsid w:val="00650A3D"/>
    <w:rsid w:val="00652CAC"/>
    <w:rsid w:val="00652EC1"/>
    <w:rsid w:val="00654F41"/>
    <w:rsid w:val="0065531D"/>
    <w:rsid w:val="00655EE6"/>
    <w:rsid w:val="0065655F"/>
    <w:rsid w:val="0065682A"/>
    <w:rsid w:val="00657974"/>
    <w:rsid w:val="00661AD4"/>
    <w:rsid w:val="0066242E"/>
    <w:rsid w:val="00663073"/>
    <w:rsid w:val="00663A39"/>
    <w:rsid w:val="00665EF1"/>
    <w:rsid w:val="006671A2"/>
    <w:rsid w:val="006702D6"/>
    <w:rsid w:val="006704D3"/>
    <w:rsid w:val="006708F2"/>
    <w:rsid w:val="00670BAC"/>
    <w:rsid w:val="006710BB"/>
    <w:rsid w:val="006715E8"/>
    <w:rsid w:val="00671831"/>
    <w:rsid w:val="00672506"/>
    <w:rsid w:val="006737CB"/>
    <w:rsid w:val="00673D56"/>
    <w:rsid w:val="006757AB"/>
    <w:rsid w:val="006763C3"/>
    <w:rsid w:val="00677691"/>
    <w:rsid w:val="006777A6"/>
    <w:rsid w:val="006813B8"/>
    <w:rsid w:val="006821EB"/>
    <w:rsid w:val="00683767"/>
    <w:rsid w:val="00684186"/>
    <w:rsid w:val="00686829"/>
    <w:rsid w:val="00686866"/>
    <w:rsid w:val="006869D7"/>
    <w:rsid w:val="00691FA5"/>
    <w:rsid w:val="006923F6"/>
    <w:rsid w:val="0069323F"/>
    <w:rsid w:val="00694004"/>
    <w:rsid w:val="00694C52"/>
    <w:rsid w:val="006951DA"/>
    <w:rsid w:val="006953C0"/>
    <w:rsid w:val="00696ED0"/>
    <w:rsid w:val="006A07B3"/>
    <w:rsid w:val="006A0F63"/>
    <w:rsid w:val="006A18B6"/>
    <w:rsid w:val="006A1E42"/>
    <w:rsid w:val="006A369B"/>
    <w:rsid w:val="006A37C7"/>
    <w:rsid w:val="006A4091"/>
    <w:rsid w:val="006A509B"/>
    <w:rsid w:val="006A69DF"/>
    <w:rsid w:val="006B0D9C"/>
    <w:rsid w:val="006B1552"/>
    <w:rsid w:val="006B3784"/>
    <w:rsid w:val="006B661E"/>
    <w:rsid w:val="006B715A"/>
    <w:rsid w:val="006B72B5"/>
    <w:rsid w:val="006B73C4"/>
    <w:rsid w:val="006B7FE8"/>
    <w:rsid w:val="006C017C"/>
    <w:rsid w:val="006C03AD"/>
    <w:rsid w:val="006C070B"/>
    <w:rsid w:val="006C086F"/>
    <w:rsid w:val="006C0892"/>
    <w:rsid w:val="006C0CBC"/>
    <w:rsid w:val="006C1A9C"/>
    <w:rsid w:val="006C34BE"/>
    <w:rsid w:val="006C49B3"/>
    <w:rsid w:val="006D0AED"/>
    <w:rsid w:val="006D0F8D"/>
    <w:rsid w:val="006D2966"/>
    <w:rsid w:val="006D3A6D"/>
    <w:rsid w:val="006D561F"/>
    <w:rsid w:val="006D5BE7"/>
    <w:rsid w:val="006D64EC"/>
    <w:rsid w:val="006D7DEE"/>
    <w:rsid w:val="006E0074"/>
    <w:rsid w:val="006E15F4"/>
    <w:rsid w:val="006E2B23"/>
    <w:rsid w:val="006E2BA1"/>
    <w:rsid w:val="006E4760"/>
    <w:rsid w:val="006E4E15"/>
    <w:rsid w:val="006E7E8E"/>
    <w:rsid w:val="006F11F1"/>
    <w:rsid w:val="006F1A84"/>
    <w:rsid w:val="006F23D5"/>
    <w:rsid w:val="006F2B28"/>
    <w:rsid w:val="006F3A8A"/>
    <w:rsid w:val="006F636F"/>
    <w:rsid w:val="006F7B12"/>
    <w:rsid w:val="006F7E18"/>
    <w:rsid w:val="00701F6A"/>
    <w:rsid w:val="00702317"/>
    <w:rsid w:val="00702631"/>
    <w:rsid w:val="0070287B"/>
    <w:rsid w:val="00703CCD"/>
    <w:rsid w:val="007047BF"/>
    <w:rsid w:val="00707543"/>
    <w:rsid w:val="0070767B"/>
    <w:rsid w:val="007102EA"/>
    <w:rsid w:val="00710440"/>
    <w:rsid w:val="0071159E"/>
    <w:rsid w:val="00711CC1"/>
    <w:rsid w:val="00713667"/>
    <w:rsid w:val="00715305"/>
    <w:rsid w:val="00715825"/>
    <w:rsid w:val="00715C8D"/>
    <w:rsid w:val="00715FE5"/>
    <w:rsid w:val="007205E9"/>
    <w:rsid w:val="00721153"/>
    <w:rsid w:val="007225EF"/>
    <w:rsid w:val="00722E63"/>
    <w:rsid w:val="0072435F"/>
    <w:rsid w:val="00724E6E"/>
    <w:rsid w:val="0072530D"/>
    <w:rsid w:val="00726A65"/>
    <w:rsid w:val="00726CCA"/>
    <w:rsid w:val="0072711E"/>
    <w:rsid w:val="00727A7A"/>
    <w:rsid w:val="007304F2"/>
    <w:rsid w:val="00730840"/>
    <w:rsid w:val="0073371B"/>
    <w:rsid w:val="00733AC5"/>
    <w:rsid w:val="007348BD"/>
    <w:rsid w:val="007359C2"/>
    <w:rsid w:val="007364C1"/>
    <w:rsid w:val="00737CFB"/>
    <w:rsid w:val="0074063E"/>
    <w:rsid w:val="00740A18"/>
    <w:rsid w:val="0074373E"/>
    <w:rsid w:val="00746F4E"/>
    <w:rsid w:val="007502F4"/>
    <w:rsid w:val="007509DB"/>
    <w:rsid w:val="00753D4D"/>
    <w:rsid w:val="00756DDF"/>
    <w:rsid w:val="00757EB5"/>
    <w:rsid w:val="00757F53"/>
    <w:rsid w:val="007615FE"/>
    <w:rsid w:val="00761750"/>
    <w:rsid w:val="0076211B"/>
    <w:rsid w:val="00762B69"/>
    <w:rsid w:val="00762CD6"/>
    <w:rsid w:val="00763F05"/>
    <w:rsid w:val="00765143"/>
    <w:rsid w:val="0076594B"/>
    <w:rsid w:val="00766096"/>
    <w:rsid w:val="007660DE"/>
    <w:rsid w:val="00766104"/>
    <w:rsid w:val="00766474"/>
    <w:rsid w:val="00767BCF"/>
    <w:rsid w:val="00767E31"/>
    <w:rsid w:val="00770A4C"/>
    <w:rsid w:val="00770F75"/>
    <w:rsid w:val="00771551"/>
    <w:rsid w:val="00771DBB"/>
    <w:rsid w:val="00771EC4"/>
    <w:rsid w:val="00773D08"/>
    <w:rsid w:val="00774FF8"/>
    <w:rsid w:val="00775035"/>
    <w:rsid w:val="00777BE0"/>
    <w:rsid w:val="00777EF4"/>
    <w:rsid w:val="00777F56"/>
    <w:rsid w:val="0078034E"/>
    <w:rsid w:val="007811E2"/>
    <w:rsid w:val="007819BC"/>
    <w:rsid w:val="00782C1E"/>
    <w:rsid w:val="00782F23"/>
    <w:rsid w:val="00783074"/>
    <w:rsid w:val="00784529"/>
    <w:rsid w:val="00785AD2"/>
    <w:rsid w:val="0078684D"/>
    <w:rsid w:val="0078693E"/>
    <w:rsid w:val="00787A49"/>
    <w:rsid w:val="007918C2"/>
    <w:rsid w:val="00793BF4"/>
    <w:rsid w:val="00793FA1"/>
    <w:rsid w:val="00793FE6"/>
    <w:rsid w:val="00795EFF"/>
    <w:rsid w:val="0079744C"/>
    <w:rsid w:val="0079789B"/>
    <w:rsid w:val="007A030D"/>
    <w:rsid w:val="007A0B76"/>
    <w:rsid w:val="007A1A34"/>
    <w:rsid w:val="007A2875"/>
    <w:rsid w:val="007A31C5"/>
    <w:rsid w:val="007A597C"/>
    <w:rsid w:val="007A5C56"/>
    <w:rsid w:val="007A6918"/>
    <w:rsid w:val="007A6A44"/>
    <w:rsid w:val="007A7762"/>
    <w:rsid w:val="007B09D4"/>
    <w:rsid w:val="007B299C"/>
    <w:rsid w:val="007B3E37"/>
    <w:rsid w:val="007C1EEA"/>
    <w:rsid w:val="007C2704"/>
    <w:rsid w:val="007C27FF"/>
    <w:rsid w:val="007C2F53"/>
    <w:rsid w:val="007C3AA9"/>
    <w:rsid w:val="007C4373"/>
    <w:rsid w:val="007C4DBF"/>
    <w:rsid w:val="007C5EB2"/>
    <w:rsid w:val="007C6003"/>
    <w:rsid w:val="007D6E67"/>
    <w:rsid w:val="007D7457"/>
    <w:rsid w:val="007E0BBC"/>
    <w:rsid w:val="007E0DC4"/>
    <w:rsid w:val="007E11F9"/>
    <w:rsid w:val="007E141D"/>
    <w:rsid w:val="007E1748"/>
    <w:rsid w:val="007E1C6C"/>
    <w:rsid w:val="007E2056"/>
    <w:rsid w:val="007E32C8"/>
    <w:rsid w:val="007E4183"/>
    <w:rsid w:val="007E4651"/>
    <w:rsid w:val="007E4858"/>
    <w:rsid w:val="007E570E"/>
    <w:rsid w:val="007E5FBB"/>
    <w:rsid w:val="007E6A7D"/>
    <w:rsid w:val="007E78BB"/>
    <w:rsid w:val="007F12E5"/>
    <w:rsid w:val="007F147E"/>
    <w:rsid w:val="007F17B2"/>
    <w:rsid w:val="007F27E6"/>
    <w:rsid w:val="007F2CD3"/>
    <w:rsid w:val="007F3242"/>
    <w:rsid w:val="007F3801"/>
    <w:rsid w:val="007F3A8B"/>
    <w:rsid w:val="007F552E"/>
    <w:rsid w:val="007F624F"/>
    <w:rsid w:val="00800A42"/>
    <w:rsid w:val="00800D8F"/>
    <w:rsid w:val="00801E9D"/>
    <w:rsid w:val="00802679"/>
    <w:rsid w:val="00802CB8"/>
    <w:rsid w:val="008030E1"/>
    <w:rsid w:val="00804360"/>
    <w:rsid w:val="00805124"/>
    <w:rsid w:val="00811336"/>
    <w:rsid w:val="00811982"/>
    <w:rsid w:val="008119DE"/>
    <w:rsid w:val="00811A0D"/>
    <w:rsid w:val="00812217"/>
    <w:rsid w:val="00814934"/>
    <w:rsid w:val="0081568C"/>
    <w:rsid w:val="00815A9F"/>
    <w:rsid w:val="00816612"/>
    <w:rsid w:val="008203A7"/>
    <w:rsid w:val="00822707"/>
    <w:rsid w:val="00822D6E"/>
    <w:rsid w:val="0083054F"/>
    <w:rsid w:val="0083059D"/>
    <w:rsid w:val="00830982"/>
    <w:rsid w:val="0083099F"/>
    <w:rsid w:val="00832940"/>
    <w:rsid w:val="00833E7B"/>
    <w:rsid w:val="008346CB"/>
    <w:rsid w:val="00834981"/>
    <w:rsid w:val="008354C1"/>
    <w:rsid w:val="00835D06"/>
    <w:rsid w:val="00836297"/>
    <w:rsid w:val="00837682"/>
    <w:rsid w:val="00840DAD"/>
    <w:rsid w:val="00841254"/>
    <w:rsid w:val="008425CD"/>
    <w:rsid w:val="008433E4"/>
    <w:rsid w:val="0084360D"/>
    <w:rsid w:val="00843662"/>
    <w:rsid w:val="00843DF9"/>
    <w:rsid w:val="008449D6"/>
    <w:rsid w:val="008450AD"/>
    <w:rsid w:val="00847239"/>
    <w:rsid w:val="00847C5D"/>
    <w:rsid w:val="0085136C"/>
    <w:rsid w:val="00851BB8"/>
    <w:rsid w:val="00852571"/>
    <w:rsid w:val="00854FBF"/>
    <w:rsid w:val="0085507B"/>
    <w:rsid w:val="008550DE"/>
    <w:rsid w:val="008551DE"/>
    <w:rsid w:val="00855E74"/>
    <w:rsid w:val="00855E82"/>
    <w:rsid w:val="00856119"/>
    <w:rsid w:val="00856667"/>
    <w:rsid w:val="00856A5D"/>
    <w:rsid w:val="00856B2B"/>
    <w:rsid w:val="00860436"/>
    <w:rsid w:val="00861983"/>
    <w:rsid w:val="0086338C"/>
    <w:rsid w:val="00865474"/>
    <w:rsid w:val="00865CF7"/>
    <w:rsid w:val="008660A7"/>
    <w:rsid w:val="00866BDA"/>
    <w:rsid w:val="00872165"/>
    <w:rsid w:val="0087288C"/>
    <w:rsid w:val="00872A6B"/>
    <w:rsid w:val="00872FFE"/>
    <w:rsid w:val="008755C6"/>
    <w:rsid w:val="00876FC2"/>
    <w:rsid w:val="00877BE4"/>
    <w:rsid w:val="00880043"/>
    <w:rsid w:val="00880DFB"/>
    <w:rsid w:val="00881E6B"/>
    <w:rsid w:val="0088219F"/>
    <w:rsid w:val="00882628"/>
    <w:rsid w:val="00883787"/>
    <w:rsid w:val="008856C5"/>
    <w:rsid w:val="0088574A"/>
    <w:rsid w:val="008860F8"/>
    <w:rsid w:val="00890079"/>
    <w:rsid w:val="0089017D"/>
    <w:rsid w:val="008903A4"/>
    <w:rsid w:val="0089098F"/>
    <w:rsid w:val="00891216"/>
    <w:rsid w:val="0089171B"/>
    <w:rsid w:val="0089213E"/>
    <w:rsid w:val="00892FAE"/>
    <w:rsid w:val="00895EF2"/>
    <w:rsid w:val="00895F7A"/>
    <w:rsid w:val="0089783A"/>
    <w:rsid w:val="008A2B24"/>
    <w:rsid w:val="008A2CBB"/>
    <w:rsid w:val="008A30B2"/>
    <w:rsid w:val="008A3376"/>
    <w:rsid w:val="008A3637"/>
    <w:rsid w:val="008A3FBC"/>
    <w:rsid w:val="008A5B12"/>
    <w:rsid w:val="008B1E0D"/>
    <w:rsid w:val="008B2D3C"/>
    <w:rsid w:val="008B47A2"/>
    <w:rsid w:val="008B572F"/>
    <w:rsid w:val="008B6E04"/>
    <w:rsid w:val="008B7460"/>
    <w:rsid w:val="008B74C7"/>
    <w:rsid w:val="008B7E2D"/>
    <w:rsid w:val="008C150C"/>
    <w:rsid w:val="008C3CB0"/>
    <w:rsid w:val="008C4BE8"/>
    <w:rsid w:val="008C4E50"/>
    <w:rsid w:val="008C5BC3"/>
    <w:rsid w:val="008C7295"/>
    <w:rsid w:val="008D1931"/>
    <w:rsid w:val="008D5E9B"/>
    <w:rsid w:val="008D65E8"/>
    <w:rsid w:val="008D6648"/>
    <w:rsid w:val="008E0A13"/>
    <w:rsid w:val="008E3CC1"/>
    <w:rsid w:val="008E40BD"/>
    <w:rsid w:val="008E41BC"/>
    <w:rsid w:val="008E57DD"/>
    <w:rsid w:val="008E595B"/>
    <w:rsid w:val="008E64E3"/>
    <w:rsid w:val="008E686D"/>
    <w:rsid w:val="008E6F60"/>
    <w:rsid w:val="008F0482"/>
    <w:rsid w:val="008F0882"/>
    <w:rsid w:val="008F0E75"/>
    <w:rsid w:val="008F1908"/>
    <w:rsid w:val="008F2A93"/>
    <w:rsid w:val="008F31DB"/>
    <w:rsid w:val="008F332C"/>
    <w:rsid w:val="008F679A"/>
    <w:rsid w:val="0090009C"/>
    <w:rsid w:val="00900A5D"/>
    <w:rsid w:val="00901EC5"/>
    <w:rsid w:val="00902DF8"/>
    <w:rsid w:val="009046D9"/>
    <w:rsid w:val="009073AF"/>
    <w:rsid w:val="00910641"/>
    <w:rsid w:val="009117EB"/>
    <w:rsid w:val="00911EB5"/>
    <w:rsid w:val="009123D8"/>
    <w:rsid w:val="00912774"/>
    <w:rsid w:val="009146D7"/>
    <w:rsid w:val="00914CB3"/>
    <w:rsid w:val="009206BD"/>
    <w:rsid w:val="00922EA7"/>
    <w:rsid w:val="00922FAD"/>
    <w:rsid w:val="00924132"/>
    <w:rsid w:val="009247EE"/>
    <w:rsid w:val="00926E92"/>
    <w:rsid w:val="009278C1"/>
    <w:rsid w:val="00932DCE"/>
    <w:rsid w:val="009348E5"/>
    <w:rsid w:val="009350EE"/>
    <w:rsid w:val="00935325"/>
    <w:rsid w:val="009357D9"/>
    <w:rsid w:val="009359BB"/>
    <w:rsid w:val="00937AEF"/>
    <w:rsid w:val="0094385F"/>
    <w:rsid w:val="00946296"/>
    <w:rsid w:val="009462F3"/>
    <w:rsid w:val="00947610"/>
    <w:rsid w:val="00947668"/>
    <w:rsid w:val="00950A56"/>
    <w:rsid w:val="00952B58"/>
    <w:rsid w:val="00953230"/>
    <w:rsid w:val="00954130"/>
    <w:rsid w:val="00954EA1"/>
    <w:rsid w:val="00956191"/>
    <w:rsid w:val="0096091D"/>
    <w:rsid w:val="0096126D"/>
    <w:rsid w:val="00962497"/>
    <w:rsid w:val="00963C1A"/>
    <w:rsid w:val="00964217"/>
    <w:rsid w:val="0096489B"/>
    <w:rsid w:val="00964F70"/>
    <w:rsid w:val="00965248"/>
    <w:rsid w:val="00966380"/>
    <w:rsid w:val="009674E7"/>
    <w:rsid w:val="00967A8C"/>
    <w:rsid w:val="0097082E"/>
    <w:rsid w:val="009709E9"/>
    <w:rsid w:val="009711FE"/>
    <w:rsid w:val="00973E05"/>
    <w:rsid w:val="00974C57"/>
    <w:rsid w:val="009752B9"/>
    <w:rsid w:val="00975915"/>
    <w:rsid w:val="00976AE0"/>
    <w:rsid w:val="009823ED"/>
    <w:rsid w:val="009833F4"/>
    <w:rsid w:val="009840F8"/>
    <w:rsid w:val="00984521"/>
    <w:rsid w:val="00984EBB"/>
    <w:rsid w:val="0098782C"/>
    <w:rsid w:val="009909A2"/>
    <w:rsid w:val="0099133F"/>
    <w:rsid w:val="009915AF"/>
    <w:rsid w:val="00991DF9"/>
    <w:rsid w:val="00991E11"/>
    <w:rsid w:val="00991EDB"/>
    <w:rsid w:val="0099212E"/>
    <w:rsid w:val="00995BCB"/>
    <w:rsid w:val="0099757F"/>
    <w:rsid w:val="009A118B"/>
    <w:rsid w:val="009A171A"/>
    <w:rsid w:val="009A1A3C"/>
    <w:rsid w:val="009A21B6"/>
    <w:rsid w:val="009A4763"/>
    <w:rsid w:val="009A4C63"/>
    <w:rsid w:val="009A65A0"/>
    <w:rsid w:val="009A6BBA"/>
    <w:rsid w:val="009A7A18"/>
    <w:rsid w:val="009A7B32"/>
    <w:rsid w:val="009A7BB6"/>
    <w:rsid w:val="009B01EB"/>
    <w:rsid w:val="009B14A8"/>
    <w:rsid w:val="009B1BEC"/>
    <w:rsid w:val="009B2AD7"/>
    <w:rsid w:val="009B3390"/>
    <w:rsid w:val="009B4FE2"/>
    <w:rsid w:val="009B7831"/>
    <w:rsid w:val="009B7D32"/>
    <w:rsid w:val="009C0523"/>
    <w:rsid w:val="009C0E9A"/>
    <w:rsid w:val="009C15EC"/>
    <w:rsid w:val="009C22B1"/>
    <w:rsid w:val="009C2302"/>
    <w:rsid w:val="009C2D8D"/>
    <w:rsid w:val="009C2E4C"/>
    <w:rsid w:val="009C37C7"/>
    <w:rsid w:val="009C3A5B"/>
    <w:rsid w:val="009C49B0"/>
    <w:rsid w:val="009C6AD4"/>
    <w:rsid w:val="009D0863"/>
    <w:rsid w:val="009D5B36"/>
    <w:rsid w:val="009D5FA4"/>
    <w:rsid w:val="009D7A16"/>
    <w:rsid w:val="009D7BCA"/>
    <w:rsid w:val="009E06EC"/>
    <w:rsid w:val="009E19C1"/>
    <w:rsid w:val="009E35FE"/>
    <w:rsid w:val="009E628E"/>
    <w:rsid w:val="009E6B0D"/>
    <w:rsid w:val="009E7A72"/>
    <w:rsid w:val="009F060A"/>
    <w:rsid w:val="009F0B1A"/>
    <w:rsid w:val="009F1244"/>
    <w:rsid w:val="009F1BDE"/>
    <w:rsid w:val="009F2417"/>
    <w:rsid w:val="009F2763"/>
    <w:rsid w:val="009F2A0E"/>
    <w:rsid w:val="009F2BA3"/>
    <w:rsid w:val="009F35A9"/>
    <w:rsid w:val="009F59EC"/>
    <w:rsid w:val="00A00277"/>
    <w:rsid w:val="00A01840"/>
    <w:rsid w:val="00A03059"/>
    <w:rsid w:val="00A04F83"/>
    <w:rsid w:val="00A051AF"/>
    <w:rsid w:val="00A05659"/>
    <w:rsid w:val="00A068CD"/>
    <w:rsid w:val="00A07D10"/>
    <w:rsid w:val="00A101F2"/>
    <w:rsid w:val="00A10ACF"/>
    <w:rsid w:val="00A10DCC"/>
    <w:rsid w:val="00A10ED6"/>
    <w:rsid w:val="00A123BB"/>
    <w:rsid w:val="00A1325E"/>
    <w:rsid w:val="00A1362B"/>
    <w:rsid w:val="00A13832"/>
    <w:rsid w:val="00A148B3"/>
    <w:rsid w:val="00A150E3"/>
    <w:rsid w:val="00A15DF8"/>
    <w:rsid w:val="00A16A85"/>
    <w:rsid w:val="00A1769A"/>
    <w:rsid w:val="00A20539"/>
    <w:rsid w:val="00A21826"/>
    <w:rsid w:val="00A21B1F"/>
    <w:rsid w:val="00A2286A"/>
    <w:rsid w:val="00A22974"/>
    <w:rsid w:val="00A22AA1"/>
    <w:rsid w:val="00A2357B"/>
    <w:rsid w:val="00A259A1"/>
    <w:rsid w:val="00A27E89"/>
    <w:rsid w:val="00A27F68"/>
    <w:rsid w:val="00A3078D"/>
    <w:rsid w:val="00A33361"/>
    <w:rsid w:val="00A33C21"/>
    <w:rsid w:val="00A33EAF"/>
    <w:rsid w:val="00A34413"/>
    <w:rsid w:val="00A35213"/>
    <w:rsid w:val="00A36EE4"/>
    <w:rsid w:val="00A37985"/>
    <w:rsid w:val="00A37FC2"/>
    <w:rsid w:val="00A423C6"/>
    <w:rsid w:val="00A4332C"/>
    <w:rsid w:val="00A43823"/>
    <w:rsid w:val="00A45564"/>
    <w:rsid w:val="00A46E3C"/>
    <w:rsid w:val="00A47414"/>
    <w:rsid w:val="00A47B58"/>
    <w:rsid w:val="00A5094F"/>
    <w:rsid w:val="00A51D40"/>
    <w:rsid w:val="00A52BF7"/>
    <w:rsid w:val="00A539C7"/>
    <w:rsid w:val="00A54526"/>
    <w:rsid w:val="00A54DEC"/>
    <w:rsid w:val="00A54F42"/>
    <w:rsid w:val="00A554B1"/>
    <w:rsid w:val="00A629CB"/>
    <w:rsid w:val="00A62D1E"/>
    <w:rsid w:val="00A62DDE"/>
    <w:rsid w:val="00A6352E"/>
    <w:rsid w:val="00A63D62"/>
    <w:rsid w:val="00A64673"/>
    <w:rsid w:val="00A64DCD"/>
    <w:rsid w:val="00A6532B"/>
    <w:rsid w:val="00A65882"/>
    <w:rsid w:val="00A65C55"/>
    <w:rsid w:val="00A66A7E"/>
    <w:rsid w:val="00A66FC4"/>
    <w:rsid w:val="00A6769F"/>
    <w:rsid w:val="00A677FA"/>
    <w:rsid w:val="00A679C7"/>
    <w:rsid w:val="00A72C43"/>
    <w:rsid w:val="00A72CD5"/>
    <w:rsid w:val="00A735F3"/>
    <w:rsid w:val="00A74FE3"/>
    <w:rsid w:val="00A75617"/>
    <w:rsid w:val="00A7662A"/>
    <w:rsid w:val="00A76E9A"/>
    <w:rsid w:val="00A80490"/>
    <w:rsid w:val="00A80F44"/>
    <w:rsid w:val="00A836CA"/>
    <w:rsid w:val="00A84852"/>
    <w:rsid w:val="00A85BA2"/>
    <w:rsid w:val="00A86C6A"/>
    <w:rsid w:val="00A91736"/>
    <w:rsid w:val="00A91E48"/>
    <w:rsid w:val="00A925D7"/>
    <w:rsid w:val="00A93400"/>
    <w:rsid w:val="00A93A93"/>
    <w:rsid w:val="00A940FB"/>
    <w:rsid w:val="00A94BFD"/>
    <w:rsid w:val="00A9540E"/>
    <w:rsid w:val="00A9725B"/>
    <w:rsid w:val="00A97822"/>
    <w:rsid w:val="00A97B49"/>
    <w:rsid w:val="00A97C52"/>
    <w:rsid w:val="00AA02A3"/>
    <w:rsid w:val="00AA1B44"/>
    <w:rsid w:val="00AA2828"/>
    <w:rsid w:val="00AA2EC1"/>
    <w:rsid w:val="00AA3B23"/>
    <w:rsid w:val="00AA3D93"/>
    <w:rsid w:val="00AA3D94"/>
    <w:rsid w:val="00AA40FC"/>
    <w:rsid w:val="00AA4805"/>
    <w:rsid w:val="00AA5947"/>
    <w:rsid w:val="00AA5B00"/>
    <w:rsid w:val="00AA759F"/>
    <w:rsid w:val="00AB192D"/>
    <w:rsid w:val="00AB2466"/>
    <w:rsid w:val="00AB58BF"/>
    <w:rsid w:val="00AB5D74"/>
    <w:rsid w:val="00AB618C"/>
    <w:rsid w:val="00AC08D1"/>
    <w:rsid w:val="00AC0C3E"/>
    <w:rsid w:val="00AC0F1C"/>
    <w:rsid w:val="00AC2389"/>
    <w:rsid w:val="00AC36E3"/>
    <w:rsid w:val="00AC37D7"/>
    <w:rsid w:val="00AC386D"/>
    <w:rsid w:val="00AC3DA6"/>
    <w:rsid w:val="00AC4AAF"/>
    <w:rsid w:val="00AC4D01"/>
    <w:rsid w:val="00AC4FAF"/>
    <w:rsid w:val="00AC56B3"/>
    <w:rsid w:val="00AC57DF"/>
    <w:rsid w:val="00AC5B32"/>
    <w:rsid w:val="00AC6B08"/>
    <w:rsid w:val="00AC7BDF"/>
    <w:rsid w:val="00AC7F76"/>
    <w:rsid w:val="00AD0AEB"/>
    <w:rsid w:val="00AD6488"/>
    <w:rsid w:val="00AD7531"/>
    <w:rsid w:val="00AD75CF"/>
    <w:rsid w:val="00AD77CD"/>
    <w:rsid w:val="00AD7D93"/>
    <w:rsid w:val="00AD7E1C"/>
    <w:rsid w:val="00AE034B"/>
    <w:rsid w:val="00AE0ACD"/>
    <w:rsid w:val="00AE0E01"/>
    <w:rsid w:val="00AE0F0F"/>
    <w:rsid w:val="00AE26C3"/>
    <w:rsid w:val="00AE56DD"/>
    <w:rsid w:val="00AE6047"/>
    <w:rsid w:val="00AF1693"/>
    <w:rsid w:val="00AF358C"/>
    <w:rsid w:val="00AF5B7A"/>
    <w:rsid w:val="00AF65EE"/>
    <w:rsid w:val="00AF7232"/>
    <w:rsid w:val="00B02788"/>
    <w:rsid w:val="00B02D8C"/>
    <w:rsid w:val="00B039A1"/>
    <w:rsid w:val="00B04E62"/>
    <w:rsid w:val="00B07049"/>
    <w:rsid w:val="00B10372"/>
    <w:rsid w:val="00B126AD"/>
    <w:rsid w:val="00B12BDA"/>
    <w:rsid w:val="00B157B9"/>
    <w:rsid w:val="00B206DD"/>
    <w:rsid w:val="00B21E94"/>
    <w:rsid w:val="00B231CC"/>
    <w:rsid w:val="00B23A8C"/>
    <w:rsid w:val="00B24523"/>
    <w:rsid w:val="00B257F9"/>
    <w:rsid w:val="00B25AAF"/>
    <w:rsid w:val="00B330EE"/>
    <w:rsid w:val="00B33174"/>
    <w:rsid w:val="00B33A5E"/>
    <w:rsid w:val="00B33E3A"/>
    <w:rsid w:val="00B344B7"/>
    <w:rsid w:val="00B35252"/>
    <w:rsid w:val="00B355B3"/>
    <w:rsid w:val="00B357B1"/>
    <w:rsid w:val="00B357EA"/>
    <w:rsid w:val="00B358B2"/>
    <w:rsid w:val="00B364A3"/>
    <w:rsid w:val="00B366A7"/>
    <w:rsid w:val="00B36848"/>
    <w:rsid w:val="00B36D9A"/>
    <w:rsid w:val="00B422EB"/>
    <w:rsid w:val="00B42BF0"/>
    <w:rsid w:val="00B42C9B"/>
    <w:rsid w:val="00B431DF"/>
    <w:rsid w:val="00B43FB2"/>
    <w:rsid w:val="00B45491"/>
    <w:rsid w:val="00B458E2"/>
    <w:rsid w:val="00B45E24"/>
    <w:rsid w:val="00B47BF6"/>
    <w:rsid w:val="00B50EBC"/>
    <w:rsid w:val="00B50F96"/>
    <w:rsid w:val="00B529B5"/>
    <w:rsid w:val="00B53408"/>
    <w:rsid w:val="00B536FA"/>
    <w:rsid w:val="00B56D5B"/>
    <w:rsid w:val="00B573BD"/>
    <w:rsid w:val="00B573C6"/>
    <w:rsid w:val="00B57C4A"/>
    <w:rsid w:val="00B63A47"/>
    <w:rsid w:val="00B63DE8"/>
    <w:rsid w:val="00B64BE5"/>
    <w:rsid w:val="00B65021"/>
    <w:rsid w:val="00B65223"/>
    <w:rsid w:val="00B65701"/>
    <w:rsid w:val="00B6572D"/>
    <w:rsid w:val="00B6692A"/>
    <w:rsid w:val="00B66F94"/>
    <w:rsid w:val="00B6746E"/>
    <w:rsid w:val="00B67D06"/>
    <w:rsid w:val="00B70B76"/>
    <w:rsid w:val="00B717AC"/>
    <w:rsid w:val="00B71DC8"/>
    <w:rsid w:val="00B72A86"/>
    <w:rsid w:val="00B75A11"/>
    <w:rsid w:val="00B76E2D"/>
    <w:rsid w:val="00B77527"/>
    <w:rsid w:val="00B77DF2"/>
    <w:rsid w:val="00B811C1"/>
    <w:rsid w:val="00B82470"/>
    <w:rsid w:val="00B82791"/>
    <w:rsid w:val="00B83E15"/>
    <w:rsid w:val="00B843C2"/>
    <w:rsid w:val="00B85D81"/>
    <w:rsid w:val="00B905A5"/>
    <w:rsid w:val="00B90BF4"/>
    <w:rsid w:val="00B912F9"/>
    <w:rsid w:val="00B925F0"/>
    <w:rsid w:val="00B9397F"/>
    <w:rsid w:val="00B94D61"/>
    <w:rsid w:val="00B957B6"/>
    <w:rsid w:val="00B9635E"/>
    <w:rsid w:val="00B963D1"/>
    <w:rsid w:val="00B969E6"/>
    <w:rsid w:val="00B96B54"/>
    <w:rsid w:val="00BA08E2"/>
    <w:rsid w:val="00BA20E6"/>
    <w:rsid w:val="00BA2EE9"/>
    <w:rsid w:val="00BA3C06"/>
    <w:rsid w:val="00BA3F74"/>
    <w:rsid w:val="00BA4268"/>
    <w:rsid w:val="00BA47B0"/>
    <w:rsid w:val="00BA47B2"/>
    <w:rsid w:val="00BA5190"/>
    <w:rsid w:val="00BA68C4"/>
    <w:rsid w:val="00BA7F05"/>
    <w:rsid w:val="00BB0D79"/>
    <w:rsid w:val="00BB1B38"/>
    <w:rsid w:val="00BB2486"/>
    <w:rsid w:val="00BB364A"/>
    <w:rsid w:val="00BB416A"/>
    <w:rsid w:val="00BB459F"/>
    <w:rsid w:val="00BB4F1A"/>
    <w:rsid w:val="00BB764C"/>
    <w:rsid w:val="00BC0F8D"/>
    <w:rsid w:val="00BC3145"/>
    <w:rsid w:val="00BC359D"/>
    <w:rsid w:val="00BC4D22"/>
    <w:rsid w:val="00BC52CA"/>
    <w:rsid w:val="00BC72F3"/>
    <w:rsid w:val="00BC7688"/>
    <w:rsid w:val="00BD0B96"/>
    <w:rsid w:val="00BD289F"/>
    <w:rsid w:val="00BD4156"/>
    <w:rsid w:val="00BD428A"/>
    <w:rsid w:val="00BD44B5"/>
    <w:rsid w:val="00BD54F8"/>
    <w:rsid w:val="00BD5DD2"/>
    <w:rsid w:val="00BD7143"/>
    <w:rsid w:val="00BD73CF"/>
    <w:rsid w:val="00BE1D52"/>
    <w:rsid w:val="00BE1F1B"/>
    <w:rsid w:val="00BE361E"/>
    <w:rsid w:val="00BE3DA2"/>
    <w:rsid w:val="00BE3E35"/>
    <w:rsid w:val="00BE4E59"/>
    <w:rsid w:val="00BE62AB"/>
    <w:rsid w:val="00BE65B0"/>
    <w:rsid w:val="00BE7F92"/>
    <w:rsid w:val="00BF0386"/>
    <w:rsid w:val="00BF061A"/>
    <w:rsid w:val="00BF16A9"/>
    <w:rsid w:val="00BF3637"/>
    <w:rsid w:val="00BF5F7E"/>
    <w:rsid w:val="00C009E8"/>
    <w:rsid w:val="00C00CFA"/>
    <w:rsid w:val="00C02828"/>
    <w:rsid w:val="00C02A50"/>
    <w:rsid w:val="00C02AEE"/>
    <w:rsid w:val="00C03FE3"/>
    <w:rsid w:val="00C078E0"/>
    <w:rsid w:val="00C10B53"/>
    <w:rsid w:val="00C11047"/>
    <w:rsid w:val="00C1178C"/>
    <w:rsid w:val="00C12DD8"/>
    <w:rsid w:val="00C15460"/>
    <w:rsid w:val="00C1568B"/>
    <w:rsid w:val="00C158C6"/>
    <w:rsid w:val="00C17278"/>
    <w:rsid w:val="00C22A55"/>
    <w:rsid w:val="00C22D96"/>
    <w:rsid w:val="00C2552C"/>
    <w:rsid w:val="00C255BD"/>
    <w:rsid w:val="00C26325"/>
    <w:rsid w:val="00C273CC"/>
    <w:rsid w:val="00C27A6D"/>
    <w:rsid w:val="00C30AFB"/>
    <w:rsid w:val="00C313FD"/>
    <w:rsid w:val="00C32216"/>
    <w:rsid w:val="00C341E6"/>
    <w:rsid w:val="00C34214"/>
    <w:rsid w:val="00C35619"/>
    <w:rsid w:val="00C3749B"/>
    <w:rsid w:val="00C37A70"/>
    <w:rsid w:val="00C406A2"/>
    <w:rsid w:val="00C416FF"/>
    <w:rsid w:val="00C42894"/>
    <w:rsid w:val="00C43812"/>
    <w:rsid w:val="00C4472E"/>
    <w:rsid w:val="00C44A6E"/>
    <w:rsid w:val="00C45378"/>
    <w:rsid w:val="00C45CBD"/>
    <w:rsid w:val="00C46AA2"/>
    <w:rsid w:val="00C47B3D"/>
    <w:rsid w:val="00C5061F"/>
    <w:rsid w:val="00C506EC"/>
    <w:rsid w:val="00C51020"/>
    <w:rsid w:val="00C511E4"/>
    <w:rsid w:val="00C51D3B"/>
    <w:rsid w:val="00C53064"/>
    <w:rsid w:val="00C54399"/>
    <w:rsid w:val="00C55271"/>
    <w:rsid w:val="00C55F19"/>
    <w:rsid w:val="00C5628C"/>
    <w:rsid w:val="00C57549"/>
    <w:rsid w:val="00C57C53"/>
    <w:rsid w:val="00C60FF7"/>
    <w:rsid w:val="00C6175C"/>
    <w:rsid w:val="00C61CDC"/>
    <w:rsid w:val="00C62335"/>
    <w:rsid w:val="00C649A7"/>
    <w:rsid w:val="00C66C6C"/>
    <w:rsid w:val="00C67207"/>
    <w:rsid w:val="00C6745D"/>
    <w:rsid w:val="00C67AF7"/>
    <w:rsid w:val="00C70262"/>
    <w:rsid w:val="00C71289"/>
    <w:rsid w:val="00C71555"/>
    <w:rsid w:val="00C72B1F"/>
    <w:rsid w:val="00C73D33"/>
    <w:rsid w:val="00C73F17"/>
    <w:rsid w:val="00C744FE"/>
    <w:rsid w:val="00C74523"/>
    <w:rsid w:val="00C7516D"/>
    <w:rsid w:val="00C7577B"/>
    <w:rsid w:val="00C75988"/>
    <w:rsid w:val="00C75D8D"/>
    <w:rsid w:val="00C76DEA"/>
    <w:rsid w:val="00C8072F"/>
    <w:rsid w:val="00C80A50"/>
    <w:rsid w:val="00C80DA1"/>
    <w:rsid w:val="00C83C97"/>
    <w:rsid w:val="00C846B6"/>
    <w:rsid w:val="00C8776B"/>
    <w:rsid w:val="00C90036"/>
    <w:rsid w:val="00C915A5"/>
    <w:rsid w:val="00C91CD9"/>
    <w:rsid w:val="00C92BBB"/>
    <w:rsid w:val="00C93AC7"/>
    <w:rsid w:val="00C93DB7"/>
    <w:rsid w:val="00C95277"/>
    <w:rsid w:val="00C95E96"/>
    <w:rsid w:val="00C95F89"/>
    <w:rsid w:val="00CA1FC7"/>
    <w:rsid w:val="00CA2DDB"/>
    <w:rsid w:val="00CA4394"/>
    <w:rsid w:val="00CA4D61"/>
    <w:rsid w:val="00CA4EC5"/>
    <w:rsid w:val="00CA5505"/>
    <w:rsid w:val="00CA566E"/>
    <w:rsid w:val="00CA6A2A"/>
    <w:rsid w:val="00CA6E35"/>
    <w:rsid w:val="00CA6FCC"/>
    <w:rsid w:val="00CA76A9"/>
    <w:rsid w:val="00CA7F62"/>
    <w:rsid w:val="00CB1316"/>
    <w:rsid w:val="00CB1AD5"/>
    <w:rsid w:val="00CB5402"/>
    <w:rsid w:val="00CB73F5"/>
    <w:rsid w:val="00CB798D"/>
    <w:rsid w:val="00CC0270"/>
    <w:rsid w:val="00CC24D5"/>
    <w:rsid w:val="00CC3277"/>
    <w:rsid w:val="00CC36E7"/>
    <w:rsid w:val="00CC5749"/>
    <w:rsid w:val="00CC5D64"/>
    <w:rsid w:val="00CC7909"/>
    <w:rsid w:val="00CC7A39"/>
    <w:rsid w:val="00CD1DAA"/>
    <w:rsid w:val="00CD2536"/>
    <w:rsid w:val="00CD3DC8"/>
    <w:rsid w:val="00CD53D5"/>
    <w:rsid w:val="00CD6223"/>
    <w:rsid w:val="00CD6595"/>
    <w:rsid w:val="00CD706F"/>
    <w:rsid w:val="00CD71BD"/>
    <w:rsid w:val="00CE0236"/>
    <w:rsid w:val="00CE02D3"/>
    <w:rsid w:val="00CE36F5"/>
    <w:rsid w:val="00CE3CC3"/>
    <w:rsid w:val="00CE4814"/>
    <w:rsid w:val="00CE6841"/>
    <w:rsid w:val="00CE6979"/>
    <w:rsid w:val="00CE7527"/>
    <w:rsid w:val="00CF26C0"/>
    <w:rsid w:val="00CF3337"/>
    <w:rsid w:val="00CF37E6"/>
    <w:rsid w:val="00CF6D1F"/>
    <w:rsid w:val="00D00DF1"/>
    <w:rsid w:val="00D0262C"/>
    <w:rsid w:val="00D0302D"/>
    <w:rsid w:val="00D036F9"/>
    <w:rsid w:val="00D037B9"/>
    <w:rsid w:val="00D045CE"/>
    <w:rsid w:val="00D05460"/>
    <w:rsid w:val="00D0657F"/>
    <w:rsid w:val="00D10C43"/>
    <w:rsid w:val="00D11660"/>
    <w:rsid w:val="00D12E5D"/>
    <w:rsid w:val="00D136E3"/>
    <w:rsid w:val="00D153C9"/>
    <w:rsid w:val="00D1678F"/>
    <w:rsid w:val="00D205CA"/>
    <w:rsid w:val="00D2076D"/>
    <w:rsid w:val="00D20DB3"/>
    <w:rsid w:val="00D220F8"/>
    <w:rsid w:val="00D224DA"/>
    <w:rsid w:val="00D24F3E"/>
    <w:rsid w:val="00D2549C"/>
    <w:rsid w:val="00D26CF0"/>
    <w:rsid w:val="00D26D58"/>
    <w:rsid w:val="00D27142"/>
    <w:rsid w:val="00D272C9"/>
    <w:rsid w:val="00D2735B"/>
    <w:rsid w:val="00D31C4F"/>
    <w:rsid w:val="00D33208"/>
    <w:rsid w:val="00D351CB"/>
    <w:rsid w:val="00D3558E"/>
    <w:rsid w:val="00D35973"/>
    <w:rsid w:val="00D36B7A"/>
    <w:rsid w:val="00D376CE"/>
    <w:rsid w:val="00D42463"/>
    <w:rsid w:val="00D42C02"/>
    <w:rsid w:val="00D430C1"/>
    <w:rsid w:val="00D4319F"/>
    <w:rsid w:val="00D43EA8"/>
    <w:rsid w:val="00D44196"/>
    <w:rsid w:val="00D4532A"/>
    <w:rsid w:val="00D469FC"/>
    <w:rsid w:val="00D47164"/>
    <w:rsid w:val="00D53109"/>
    <w:rsid w:val="00D54D86"/>
    <w:rsid w:val="00D572F6"/>
    <w:rsid w:val="00D57A3B"/>
    <w:rsid w:val="00D607CE"/>
    <w:rsid w:val="00D6402C"/>
    <w:rsid w:val="00D641D2"/>
    <w:rsid w:val="00D641EE"/>
    <w:rsid w:val="00D66057"/>
    <w:rsid w:val="00D66210"/>
    <w:rsid w:val="00D66818"/>
    <w:rsid w:val="00D672E3"/>
    <w:rsid w:val="00D70859"/>
    <w:rsid w:val="00D70DCC"/>
    <w:rsid w:val="00D77BA3"/>
    <w:rsid w:val="00D77D5D"/>
    <w:rsid w:val="00D81C67"/>
    <w:rsid w:val="00D81D29"/>
    <w:rsid w:val="00D820D2"/>
    <w:rsid w:val="00D82858"/>
    <w:rsid w:val="00D82A63"/>
    <w:rsid w:val="00D8442C"/>
    <w:rsid w:val="00D8678A"/>
    <w:rsid w:val="00D90ACE"/>
    <w:rsid w:val="00D92616"/>
    <w:rsid w:val="00D941A5"/>
    <w:rsid w:val="00D95CA3"/>
    <w:rsid w:val="00D96F76"/>
    <w:rsid w:val="00DA08D8"/>
    <w:rsid w:val="00DA2F81"/>
    <w:rsid w:val="00DA5A82"/>
    <w:rsid w:val="00DA67FA"/>
    <w:rsid w:val="00DB152E"/>
    <w:rsid w:val="00DB314B"/>
    <w:rsid w:val="00DB386B"/>
    <w:rsid w:val="00DB5949"/>
    <w:rsid w:val="00DB6021"/>
    <w:rsid w:val="00DB666A"/>
    <w:rsid w:val="00DB6A12"/>
    <w:rsid w:val="00DB6EF5"/>
    <w:rsid w:val="00DB74BA"/>
    <w:rsid w:val="00DC069C"/>
    <w:rsid w:val="00DC0A2A"/>
    <w:rsid w:val="00DC1454"/>
    <w:rsid w:val="00DC1C10"/>
    <w:rsid w:val="00DC2C26"/>
    <w:rsid w:val="00DC2C2A"/>
    <w:rsid w:val="00DC4D31"/>
    <w:rsid w:val="00DC58EE"/>
    <w:rsid w:val="00DC613F"/>
    <w:rsid w:val="00DC6B71"/>
    <w:rsid w:val="00DC7D1D"/>
    <w:rsid w:val="00DD1A66"/>
    <w:rsid w:val="00DD33B9"/>
    <w:rsid w:val="00DD473B"/>
    <w:rsid w:val="00DD68FC"/>
    <w:rsid w:val="00DD7917"/>
    <w:rsid w:val="00DE0178"/>
    <w:rsid w:val="00DE039F"/>
    <w:rsid w:val="00DE07C5"/>
    <w:rsid w:val="00DF1D0E"/>
    <w:rsid w:val="00DF2E24"/>
    <w:rsid w:val="00DF36A7"/>
    <w:rsid w:val="00DF47F7"/>
    <w:rsid w:val="00DF5003"/>
    <w:rsid w:val="00DF5439"/>
    <w:rsid w:val="00DF553B"/>
    <w:rsid w:val="00DF566F"/>
    <w:rsid w:val="00DF5F1F"/>
    <w:rsid w:val="00E0098F"/>
    <w:rsid w:val="00E00A86"/>
    <w:rsid w:val="00E026E4"/>
    <w:rsid w:val="00E04F43"/>
    <w:rsid w:val="00E05F7A"/>
    <w:rsid w:val="00E0708C"/>
    <w:rsid w:val="00E079E2"/>
    <w:rsid w:val="00E07E94"/>
    <w:rsid w:val="00E1066C"/>
    <w:rsid w:val="00E10AAE"/>
    <w:rsid w:val="00E11B5A"/>
    <w:rsid w:val="00E11D94"/>
    <w:rsid w:val="00E12EC5"/>
    <w:rsid w:val="00E1381A"/>
    <w:rsid w:val="00E14E68"/>
    <w:rsid w:val="00E1529B"/>
    <w:rsid w:val="00E15B58"/>
    <w:rsid w:val="00E17D78"/>
    <w:rsid w:val="00E20B6D"/>
    <w:rsid w:val="00E20BA1"/>
    <w:rsid w:val="00E211A5"/>
    <w:rsid w:val="00E22A52"/>
    <w:rsid w:val="00E23561"/>
    <w:rsid w:val="00E2734B"/>
    <w:rsid w:val="00E27B79"/>
    <w:rsid w:val="00E3292B"/>
    <w:rsid w:val="00E33709"/>
    <w:rsid w:val="00E36452"/>
    <w:rsid w:val="00E4073E"/>
    <w:rsid w:val="00E40D42"/>
    <w:rsid w:val="00E40DE0"/>
    <w:rsid w:val="00E44243"/>
    <w:rsid w:val="00E465A2"/>
    <w:rsid w:val="00E46E6D"/>
    <w:rsid w:val="00E4703C"/>
    <w:rsid w:val="00E477E7"/>
    <w:rsid w:val="00E47DB3"/>
    <w:rsid w:val="00E47DF8"/>
    <w:rsid w:val="00E500C6"/>
    <w:rsid w:val="00E50347"/>
    <w:rsid w:val="00E5062B"/>
    <w:rsid w:val="00E560B6"/>
    <w:rsid w:val="00E56471"/>
    <w:rsid w:val="00E57F3E"/>
    <w:rsid w:val="00E6040A"/>
    <w:rsid w:val="00E6091D"/>
    <w:rsid w:val="00E60AB0"/>
    <w:rsid w:val="00E6258B"/>
    <w:rsid w:val="00E63A73"/>
    <w:rsid w:val="00E63B29"/>
    <w:rsid w:val="00E63CEF"/>
    <w:rsid w:val="00E66070"/>
    <w:rsid w:val="00E6713C"/>
    <w:rsid w:val="00E67241"/>
    <w:rsid w:val="00E6767F"/>
    <w:rsid w:val="00E72005"/>
    <w:rsid w:val="00E721CD"/>
    <w:rsid w:val="00E74856"/>
    <w:rsid w:val="00E75029"/>
    <w:rsid w:val="00E75D9A"/>
    <w:rsid w:val="00E76ADC"/>
    <w:rsid w:val="00E77287"/>
    <w:rsid w:val="00E8178D"/>
    <w:rsid w:val="00E81AF0"/>
    <w:rsid w:val="00E81D6A"/>
    <w:rsid w:val="00E820BC"/>
    <w:rsid w:val="00E82B33"/>
    <w:rsid w:val="00E82F10"/>
    <w:rsid w:val="00E83339"/>
    <w:rsid w:val="00E8373A"/>
    <w:rsid w:val="00E83B1C"/>
    <w:rsid w:val="00E83F82"/>
    <w:rsid w:val="00E840FE"/>
    <w:rsid w:val="00E85A4D"/>
    <w:rsid w:val="00E86D62"/>
    <w:rsid w:val="00E8727F"/>
    <w:rsid w:val="00E872D0"/>
    <w:rsid w:val="00E87610"/>
    <w:rsid w:val="00E91885"/>
    <w:rsid w:val="00E9379D"/>
    <w:rsid w:val="00E93E07"/>
    <w:rsid w:val="00E95540"/>
    <w:rsid w:val="00EA1D76"/>
    <w:rsid w:val="00EA328D"/>
    <w:rsid w:val="00EA3323"/>
    <w:rsid w:val="00EA3BB5"/>
    <w:rsid w:val="00EA4CBA"/>
    <w:rsid w:val="00EA5B5B"/>
    <w:rsid w:val="00EA5CE1"/>
    <w:rsid w:val="00EA62B0"/>
    <w:rsid w:val="00EA670A"/>
    <w:rsid w:val="00EA69CB"/>
    <w:rsid w:val="00EA75E8"/>
    <w:rsid w:val="00EB0573"/>
    <w:rsid w:val="00EB0F8B"/>
    <w:rsid w:val="00EB1ED1"/>
    <w:rsid w:val="00EB2CDE"/>
    <w:rsid w:val="00EB326E"/>
    <w:rsid w:val="00EB333F"/>
    <w:rsid w:val="00EB3FA4"/>
    <w:rsid w:val="00EB49EF"/>
    <w:rsid w:val="00EB64DF"/>
    <w:rsid w:val="00EC20A9"/>
    <w:rsid w:val="00EC26B4"/>
    <w:rsid w:val="00EC346D"/>
    <w:rsid w:val="00EC3816"/>
    <w:rsid w:val="00EC5CF6"/>
    <w:rsid w:val="00EC6120"/>
    <w:rsid w:val="00EC6E4A"/>
    <w:rsid w:val="00EC7AB4"/>
    <w:rsid w:val="00ED16CE"/>
    <w:rsid w:val="00ED1738"/>
    <w:rsid w:val="00ED36E0"/>
    <w:rsid w:val="00ED45A4"/>
    <w:rsid w:val="00ED5DBA"/>
    <w:rsid w:val="00ED633F"/>
    <w:rsid w:val="00ED6BB7"/>
    <w:rsid w:val="00EE023C"/>
    <w:rsid w:val="00EE0B0B"/>
    <w:rsid w:val="00EE2EE8"/>
    <w:rsid w:val="00EE4761"/>
    <w:rsid w:val="00EE4FA4"/>
    <w:rsid w:val="00EE5B44"/>
    <w:rsid w:val="00EE5D1C"/>
    <w:rsid w:val="00EF048B"/>
    <w:rsid w:val="00EF1344"/>
    <w:rsid w:val="00EF17C0"/>
    <w:rsid w:val="00EF494A"/>
    <w:rsid w:val="00EF5692"/>
    <w:rsid w:val="00EF5DE9"/>
    <w:rsid w:val="00EF774B"/>
    <w:rsid w:val="00EF77B2"/>
    <w:rsid w:val="00EF7B57"/>
    <w:rsid w:val="00F010B8"/>
    <w:rsid w:val="00F027BC"/>
    <w:rsid w:val="00F0328B"/>
    <w:rsid w:val="00F0353E"/>
    <w:rsid w:val="00F05761"/>
    <w:rsid w:val="00F07373"/>
    <w:rsid w:val="00F10C42"/>
    <w:rsid w:val="00F119A4"/>
    <w:rsid w:val="00F11EA9"/>
    <w:rsid w:val="00F12947"/>
    <w:rsid w:val="00F12D1F"/>
    <w:rsid w:val="00F13224"/>
    <w:rsid w:val="00F13437"/>
    <w:rsid w:val="00F13683"/>
    <w:rsid w:val="00F14361"/>
    <w:rsid w:val="00F16F4F"/>
    <w:rsid w:val="00F20676"/>
    <w:rsid w:val="00F20EBF"/>
    <w:rsid w:val="00F222C1"/>
    <w:rsid w:val="00F23F6A"/>
    <w:rsid w:val="00F24311"/>
    <w:rsid w:val="00F24D99"/>
    <w:rsid w:val="00F30253"/>
    <w:rsid w:val="00F30F44"/>
    <w:rsid w:val="00F341B2"/>
    <w:rsid w:val="00F35935"/>
    <w:rsid w:val="00F3669E"/>
    <w:rsid w:val="00F37009"/>
    <w:rsid w:val="00F37ACC"/>
    <w:rsid w:val="00F37E39"/>
    <w:rsid w:val="00F4169B"/>
    <w:rsid w:val="00F42383"/>
    <w:rsid w:val="00F4309C"/>
    <w:rsid w:val="00F43DEC"/>
    <w:rsid w:val="00F44698"/>
    <w:rsid w:val="00F4558A"/>
    <w:rsid w:val="00F45ACA"/>
    <w:rsid w:val="00F45FDA"/>
    <w:rsid w:val="00F46B14"/>
    <w:rsid w:val="00F4742E"/>
    <w:rsid w:val="00F474C4"/>
    <w:rsid w:val="00F51B93"/>
    <w:rsid w:val="00F53E0B"/>
    <w:rsid w:val="00F557DC"/>
    <w:rsid w:val="00F56DD6"/>
    <w:rsid w:val="00F61EB6"/>
    <w:rsid w:val="00F63192"/>
    <w:rsid w:val="00F64E50"/>
    <w:rsid w:val="00F656CD"/>
    <w:rsid w:val="00F65EF0"/>
    <w:rsid w:val="00F67A3F"/>
    <w:rsid w:val="00F67C30"/>
    <w:rsid w:val="00F704BF"/>
    <w:rsid w:val="00F70D85"/>
    <w:rsid w:val="00F742B9"/>
    <w:rsid w:val="00F74CB4"/>
    <w:rsid w:val="00F7541D"/>
    <w:rsid w:val="00F76833"/>
    <w:rsid w:val="00F77D0A"/>
    <w:rsid w:val="00F806F9"/>
    <w:rsid w:val="00F832EB"/>
    <w:rsid w:val="00F83768"/>
    <w:rsid w:val="00F838EE"/>
    <w:rsid w:val="00F875F7"/>
    <w:rsid w:val="00F87C11"/>
    <w:rsid w:val="00F9038E"/>
    <w:rsid w:val="00F90DA9"/>
    <w:rsid w:val="00F9260C"/>
    <w:rsid w:val="00F92B2B"/>
    <w:rsid w:val="00F92EB1"/>
    <w:rsid w:val="00F92F2A"/>
    <w:rsid w:val="00F9300A"/>
    <w:rsid w:val="00F93373"/>
    <w:rsid w:val="00F934B0"/>
    <w:rsid w:val="00F94652"/>
    <w:rsid w:val="00F950BD"/>
    <w:rsid w:val="00F9666C"/>
    <w:rsid w:val="00F97A2B"/>
    <w:rsid w:val="00FA07FF"/>
    <w:rsid w:val="00FA16C8"/>
    <w:rsid w:val="00FA1739"/>
    <w:rsid w:val="00FA3795"/>
    <w:rsid w:val="00FA4B32"/>
    <w:rsid w:val="00FA4E1B"/>
    <w:rsid w:val="00FA795D"/>
    <w:rsid w:val="00FB0EF2"/>
    <w:rsid w:val="00FB1C47"/>
    <w:rsid w:val="00FB26E2"/>
    <w:rsid w:val="00FB3AB2"/>
    <w:rsid w:val="00FB3E18"/>
    <w:rsid w:val="00FB52DC"/>
    <w:rsid w:val="00FB540F"/>
    <w:rsid w:val="00FB57F0"/>
    <w:rsid w:val="00FB5890"/>
    <w:rsid w:val="00FB7A98"/>
    <w:rsid w:val="00FC0867"/>
    <w:rsid w:val="00FC34F6"/>
    <w:rsid w:val="00FC3CD5"/>
    <w:rsid w:val="00FC6291"/>
    <w:rsid w:val="00FC6BC0"/>
    <w:rsid w:val="00FD0850"/>
    <w:rsid w:val="00FD35C6"/>
    <w:rsid w:val="00FD4292"/>
    <w:rsid w:val="00FD5228"/>
    <w:rsid w:val="00FD525B"/>
    <w:rsid w:val="00FE2592"/>
    <w:rsid w:val="00FE294E"/>
    <w:rsid w:val="00FE4AC9"/>
    <w:rsid w:val="00FE508C"/>
    <w:rsid w:val="00FE6A64"/>
    <w:rsid w:val="00FE76DC"/>
    <w:rsid w:val="00FE7941"/>
    <w:rsid w:val="00FF1F66"/>
    <w:rsid w:val="00FF2954"/>
    <w:rsid w:val="00FF4409"/>
    <w:rsid w:val="00FF4A78"/>
    <w:rsid w:val="00FF5A22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9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unhideWhenUsed/>
    <w:qFormat/>
    <w:rsid w:val="00BA20E6"/>
    <w:rPr>
      <w:sz w:val="16"/>
      <w:szCs w:val="16"/>
    </w:rPr>
  </w:style>
  <w:style w:type="paragraph" w:styleId="a8">
    <w:name w:val="annotation text"/>
    <w:basedOn w:val="a"/>
    <w:link w:val="Char1"/>
    <w:unhideWhenUsed/>
    <w:rsid w:val="00BA20E6"/>
  </w:style>
  <w:style w:type="character" w:customStyle="1" w:styleId="Char1">
    <w:name w:val="메모 텍스트 Char"/>
    <w:basedOn w:val="a0"/>
    <w:link w:val="a8"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3</Pages>
  <Words>1098</Words>
  <Characters>6264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Samsung-Weiping</cp:lastModifiedBy>
  <cp:revision>74</cp:revision>
  <dcterms:created xsi:type="dcterms:W3CDTF">2025-02-07T06:02:00Z</dcterms:created>
  <dcterms:modified xsi:type="dcterms:W3CDTF">2025-03-28T06:56:00Z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BE06476736CE25B312D45FD23E57EE11AD62FE7BEA0AC71342DD4B67B65E472EB68F97672A2E8714BDEBBFB85BF36CA7C267A5D3E963E6107EC9718EA12DF233</vt:lpwstr>
  </property>
</Properties>
</file>